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64186" w14:textId="1340C77B" w:rsidR="00B83DD7" w:rsidRPr="00C26B40" w:rsidRDefault="00C74E01" w:rsidP="00C74E01">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Pupil Premium Strategy</w:t>
      </w:r>
    </w:p>
    <w:p w14:paraId="4BEA973C" w14:textId="0CEFB69E" w:rsidR="00C74E01" w:rsidRPr="00C26B40" w:rsidRDefault="00C74E01" w:rsidP="00EB7029">
      <w:pPr>
        <w:pStyle w:val="NormalWeb"/>
        <w:spacing w:before="0" w:beforeAutospacing="0" w:after="225" w:afterAutospacing="0"/>
        <w:jc w:val="center"/>
        <w:rPr>
          <w:rFonts w:ascii="Open Sans" w:hAnsi="Open Sans" w:cs="Open Sans"/>
          <w:color w:val="000000"/>
        </w:rPr>
      </w:pPr>
      <w:r w:rsidRPr="00C26B40">
        <w:rPr>
          <w:rFonts w:ascii="Open Sans" w:hAnsi="Open Sans" w:cs="Open Sans"/>
          <w:color w:val="000000"/>
        </w:rPr>
        <w:t>This statement details our school’s use of pupil premiu</w:t>
      </w:r>
      <w:r w:rsidR="00B73121" w:rsidRPr="00C26B40">
        <w:rPr>
          <w:rFonts w:ascii="Open Sans" w:hAnsi="Open Sans" w:cs="Open Sans"/>
          <w:color w:val="000000"/>
        </w:rPr>
        <w:t>m</w:t>
      </w:r>
      <w:r w:rsidRPr="00C26B40">
        <w:rPr>
          <w:rFonts w:ascii="Open Sans" w:hAnsi="Open Sans" w:cs="Open Sans"/>
          <w:color w:val="000000"/>
        </w:rPr>
        <w:t xml:space="preserve"> funding to help improve the attainment of our disadvantaged pupils.  </w:t>
      </w:r>
    </w:p>
    <w:p w14:paraId="460A12E7" w14:textId="35F588A5" w:rsidR="00C74E01" w:rsidRPr="00C26B40" w:rsidRDefault="00C74E01" w:rsidP="00EB7029">
      <w:pPr>
        <w:pStyle w:val="NormalWeb"/>
        <w:spacing w:before="0" w:beforeAutospacing="0" w:after="225" w:afterAutospacing="0"/>
        <w:ind w:right="-164"/>
        <w:jc w:val="center"/>
        <w:rPr>
          <w:rFonts w:ascii="Open Sans" w:hAnsi="Open Sans" w:cs="Open Sans"/>
          <w:color w:val="000000"/>
        </w:rPr>
      </w:pPr>
      <w:r w:rsidRPr="00C26B40">
        <w:rPr>
          <w:rFonts w:ascii="Open Sans" w:hAnsi="Open Sans" w:cs="Open Sans"/>
          <w:color w:val="000000"/>
        </w:rPr>
        <w:t xml:space="preserve">It outlines our pupil premium strategy, how we intend to spend the funding in this academic year and the effect that last year’s spending of pupil premium had within </w:t>
      </w:r>
      <w:r w:rsidR="00BD5BED">
        <w:rPr>
          <w:rFonts w:ascii="Open Sans" w:hAnsi="Open Sans" w:cs="Open Sans"/>
          <w:color w:val="000000"/>
        </w:rPr>
        <w:t>St Mary Magdalene’s</w:t>
      </w:r>
      <w:r w:rsidRPr="00C26B40">
        <w:rPr>
          <w:rFonts w:ascii="Open Sans" w:hAnsi="Open Sans" w:cs="Open Sans"/>
          <w:color w:val="000000"/>
        </w:rPr>
        <w:t xml:space="preserve">.  </w:t>
      </w:r>
    </w:p>
    <w:p w14:paraId="7E666D5D" w14:textId="55737BDB" w:rsidR="00C74E01" w:rsidRPr="00C26B40" w:rsidRDefault="00C74E01"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School Overview</w:t>
      </w:r>
    </w:p>
    <w:tbl>
      <w:tblPr>
        <w:tblStyle w:val="TableGrid"/>
        <w:tblW w:w="0" w:type="auto"/>
        <w:tblLook w:val="04A0" w:firstRow="1" w:lastRow="0" w:firstColumn="1" w:lastColumn="0" w:noHBand="0" w:noVBand="1"/>
      </w:tblPr>
      <w:tblGrid>
        <w:gridCol w:w="4508"/>
        <w:gridCol w:w="4508"/>
      </w:tblGrid>
      <w:tr w:rsidR="00C74E01" w:rsidRPr="00C26B40" w14:paraId="0780D92C" w14:textId="77777777" w:rsidTr="00D56EA9">
        <w:tc>
          <w:tcPr>
            <w:tcW w:w="4508" w:type="dxa"/>
            <w:shd w:val="clear" w:color="auto" w:fill="E6CDFF"/>
          </w:tcPr>
          <w:p w14:paraId="3F1C03FF" w14:textId="576D3AD0" w:rsidR="00C74E01" w:rsidRPr="00C26B40" w:rsidRDefault="00C74E01" w:rsidP="00874356">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Detail</w:t>
            </w:r>
          </w:p>
        </w:tc>
        <w:tc>
          <w:tcPr>
            <w:tcW w:w="4508" w:type="dxa"/>
            <w:shd w:val="clear" w:color="auto" w:fill="E6CDFF"/>
          </w:tcPr>
          <w:p w14:paraId="30D21BCA" w14:textId="083F0F7E" w:rsidR="00C74E01" w:rsidRPr="00C26B40" w:rsidRDefault="00C74E01" w:rsidP="00874356">
            <w:pPr>
              <w:pStyle w:val="NormalWeb"/>
              <w:spacing w:before="0" w:beforeAutospacing="0" w:after="225" w:afterAutospacing="0"/>
              <w:jc w:val="center"/>
              <w:rPr>
                <w:rFonts w:ascii="Open Sans" w:hAnsi="Open Sans" w:cs="Open Sans"/>
                <w:b/>
                <w:bCs/>
                <w:color w:val="000000"/>
              </w:rPr>
            </w:pPr>
            <w:r w:rsidRPr="00C26B40">
              <w:rPr>
                <w:rFonts w:ascii="Open Sans" w:hAnsi="Open Sans" w:cs="Open Sans"/>
                <w:b/>
                <w:bCs/>
                <w:color w:val="000000"/>
              </w:rPr>
              <w:t>Data</w:t>
            </w:r>
          </w:p>
        </w:tc>
      </w:tr>
      <w:tr w:rsidR="00C74E01" w:rsidRPr="00C26B40" w14:paraId="1C0561BD" w14:textId="77777777" w:rsidTr="00C74E01">
        <w:tc>
          <w:tcPr>
            <w:tcW w:w="4508" w:type="dxa"/>
          </w:tcPr>
          <w:p w14:paraId="751816B7" w14:textId="151640C7"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School Name</w:t>
            </w:r>
          </w:p>
        </w:tc>
        <w:tc>
          <w:tcPr>
            <w:tcW w:w="4508" w:type="dxa"/>
          </w:tcPr>
          <w:p w14:paraId="382C715A" w14:textId="6782037A" w:rsidR="00C74E01" w:rsidRPr="00C26B40" w:rsidRDefault="00B7312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St Mary Magdalene’s RC Primary School</w:t>
            </w:r>
          </w:p>
        </w:tc>
      </w:tr>
      <w:tr w:rsidR="00C74E01" w:rsidRPr="00C26B40" w14:paraId="3ECEB069" w14:textId="77777777" w:rsidTr="00C74E01">
        <w:tc>
          <w:tcPr>
            <w:tcW w:w="4508" w:type="dxa"/>
          </w:tcPr>
          <w:p w14:paraId="1583538C" w14:textId="3E95C4A0"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Number of pupils in school</w:t>
            </w:r>
          </w:p>
        </w:tc>
        <w:tc>
          <w:tcPr>
            <w:tcW w:w="4508" w:type="dxa"/>
          </w:tcPr>
          <w:p w14:paraId="1290D393" w14:textId="77777777" w:rsidR="001B7D10" w:rsidRDefault="00B7312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195</w:t>
            </w:r>
            <w:r w:rsidR="001B7D10">
              <w:rPr>
                <w:rFonts w:ascii="Open Sans" w:hAnsi="Open Sans" w:cs="Open Sans"/>
                <w:color w:val="000000"/>
              </w:rPr>
              <w:t xml:space="preserve"> – Sept 2024</w:t>
            </w:r>
          </w:p>
          <w:p w14:paraId="6A28EB10" w14:textId="59115D3B" w:rsidR="00C74E01" w:rsidRPr="00C26B40" w:rsidRDefault="001B7D10"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192 – Sept 2025</w:t>
            </w:r>
          </w:p>
        </w:tc>
      </w:tr>
      <w:tr w:rsidR="00C74E01" w:rsidRPr="00C26B40" w14:paraId="21740CEB" w14:textId="77777777" w:rsidTr="00C74E01">
        <w:tc>
          <w:tcPr>
            <w:tcW w:w="4508" w:type="dxa"/>
          </w:tcPr>
          <w:p w14:paraId="1A527FB1" w14:textId="3777190F"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Proportion (%) of Pupil Premium eligible pupils</w:t>
            </w:r>
          </w:p>
        </w:tc>
        <w:tc>
          <w:tcPr>
            <w:tcW w:w="4508" w:type="dxa"/>
          </w:tcPr>
          <w:p w14:paraId="43C4F5EC" w14:textId="77777777" w:rsidR="00C74E01" w:rsidRDefault="00D95B8D"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24 - </w:t>
            </w:r>
            <w:r w:rsidR="00B73121" w:rsidRPr="00C26B40">
              <w:rPr>
                <w:rFonts w:ascii="Open Sans" w:hAnsi="Open Sans" w:cs="Open Sans"/>
                <w:color w:val="000000"/>
              </w:rPr>
              <w:t>39 children (</w:t>
            </w:r>
            <w:r w:rsidR="00D56EA9" w:rsidRPr="00C26B40">
              <w:rPr>
                <w:rFonts w:ascii="Open Sans" w:hAnsi="Open Sans" w:cs="Open Sans"/>
                <w:color w:val="000000"/>
              </w:rPr>
              <w:t>20%)</w:t>
            </w:r>
          </w:p>
          <w:p w14:paraId="69F97114" w14:textId="5F982D6D" w:rsidR="00D95B8D" w:rsidRPr="00C26B40" w:rsidRDefault="00D95B8D"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25 </w:t>
            </w:r>
            <w:r w:rsidR="00E92F2E">
              <w:rPr>
                <w:rFonts w:ascii="Open Sans" w:hAnsi="Open Sans" w:cs="Open Sans"/>
                <w:color w:val="000000"/>
              </w:rPr>
              <w:t>–</w:t>
            </w:r>
            <w:r>
              <w:rPr>
                <w:rFonts w:ascii="Open Sans" w:hAnsi="Open Sans" w:cs="Open Sans"/>
                <w:color w:val="000000"/>
              </w:rPr>
              <w:t xml:space="preserve"> </w:t>
            </w:r>
            <w:r w:rsidR="008C31AC">
              <w:rPr>
                <w:rFonts w:ascii="Open Sans" w:hAnsi="Open Sans" w:cs="Open Sans"/>
                <w:color w:val="000000"/>
              </w:rPr>
              <w:t>40 children (</w:t>
            </w:r>
            <w:r w:rsidR="00E92F2E">
              <w:rPr>
                <w:rFonts w:ascii="Open Sans" w:hAnsi="Open Sans" w:cs="Open Sans"/>
                <w:color w:val="000000"/>
              </w:rPr>
              <w:t>21%</w:t>
            </w:r>
            <w:r w:rsidR="008C31AC">
              <w:rPr>
                <w:rFonts w:ascii="Open Sans" w:hAnsi="Open Sans" w:cs="Open Sans"/>
                <w:color w:val="000000"/>
              </w:rPr>
              <w:t>)</w:t>
            </w:r>
          </w:p>
        </w:tc>
      </w:tr>
      <w:tr w:rsidR="00C74E01" w:rsidRPr="00C26B40" w14:paraId="21E11B3D" w14:textId="77777777" w:rsidTr="00C74E01">
        <w:tc>
          <w:tcPr>
            <w:tcW w:w="4508" w:type="dxa"/>
          </w:tcPr>
          <w:p w14:paraId="7C20687C" w14:textId="7E8C405A"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Academic years/years that our current pupil premium strategy plan covers (Recommendation of three years)</w:t>
            </w:r>
          </w:p>
        </w:tc>
        <w:tc>
          <w:tcPr>
            <w:tcW w:w="4508" w:type="dxa"/>
          </w:tcPr>
          <w:p w14:paraId="662CF574" w14:textId="77777777" w:rsidR="008C31AC" w:rsidRDefault="00D56EA9"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24 – 25</w:t>
            </w:r>
          </w:p>
          <w:p w14:paraId="63FB8493" w14:textId="77777777" w:rsidR="008C31AC" w:rsidRDefault="00D56EA9"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25 – 26</w:t>
            </w:r>
          </w:p>
          <w:p w14:paraId="02556A71" w14:textId="46527266" w:rsidR="00C74E01" w:rsidRPr="00C26B40" w:rsidRDefault="00D56EA9"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26 – 27</w:t>
            </w:r>
          </w:p>
        </w:tc>
      </w:tr>
      <w:tr w:rsidR="00C74E01" w:rsidRPr="00C26B40" w14:paraId="3DDD0964" w14:textId="77777777" w:rsidTr="00C74E01">
        <w:tc>
          <w:tcPr>
            <w:tcW w:w="4508" w:type="dxa"/>
          </w:tcPr>
          <w:p w14:paraId="53DEB0C1" w14:textId="51131178"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Date the statement is published</w:t>
            </w:r>
          </w:p>
        </w:tc>
        <w:tc>
          <w:tcPr>
            <w:tcW w:w="4508" w:type="dxa"/>
          </w:tcPr>
          <w:p w14:paraId="212FB26F" w14:textId="5D9D2B8B" w:rsidR="00C74E01" w:rsidRPr="00C26B40" w:rsidRDefault="008C31AC"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September 2025</w:t>
            </w:r>
          </w:p>
        </w:tc>
      </w:tr>
      <w:tr w:rsidR="00C74E01" w:rsidRPr="00C26B40" w14:paraId="4B757C8F" w14:textId="77777777" w:rsidTr="00C74E01">
        <w:tc>
          <w:tcPr>
            <w:tcW w:w="4508" w:type="dxa"/>
          </w:tcPr>
          <w:p w14:paraId="63BE1C97" w14:textId="7AE46515"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Date on which it will be renewed</w:t>
            </w:r>
          </w:p>
        </w:tc>
        <w:tc>
          <w:tcPr>
            <w:tcW w:w="4508" w:type="dxa"/>
          </w:tcPr>
          <w:p w14:paraId="0F5BAFD7" w14:textId="05503B4B" w:rsidR="00C74E01" w:rsidRPr="00C26B40" w:rsidRDefault="00D56EA9"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July 2025</w:t>
            </w:r>
          </w:p>
        </w:tc>
      </w:tr>
      <w:tr w:rsidR="00C74E01" w:rsidRPr="00C26B40" w14:paraId="121FA730" w14:textId="77777777" w:rsidTr="00C74E01">
        <w:tc>
          <w:tcPr>
            <w:tcW w:w="4508" w:type="dxa"/>
          </w:tcPr>
          <w:p w14:paraId="75384F4A" w14:textId="4299539D"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Statement authorised by</w:t>
            </w:r>
          </w:p>
        </w:tc>
        <w:tc>
          <w:tcPr>
            <w:tcW w:w="4508" w:type="dxa"/>
          </w:tcPr>
          <w:p w14:paraId="0C46C5D1" w14:textId="77777777" w:rsidR="00C74E01" w:rsidRPr="00C26B40" w:rsidRDefault="00C74E01" w:rsidP="00C74E01">
            <w:pPr>
              <w:pStyle w:val="NormalWeb"/>
              <w:spacing w:before="0" w:beforeAutospacing="0" w:after="225" w:afterAutospacing="0"/>
              <w:rPr>
                <w:rFonts w:ascii="Open Sans" w:hAnsi="Open Sans" w:cs="Open Sans"/>
                <w:color w:val="000000"/>
              </w:rPr>
            </w:pPr>
          </w:p>
        </w:tc>
      </w:tr>
      <w:tr w:rsidR="00C74E01" w:rsidRPr="00C26B40" w14:paraId="76289BA1" w14:textId="77777777" w:rsidTr="00C74E01">
        <w:tc>
          <w:tcPr>
            <w:tcW w:w="4508" w:type="dxa"/>
          </w:tcPr>
          <w:p w14:paraId="118A6168" w14:textId="113730B5"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Lead</w:t>
            </w:r>
          </w:p>
        </w:tc>
        <w:tc>
          <w:tcPr>
            <w:tcW w:w="4508" w:type="dxa"/>
          </w:tcPr>
          <w:p w14:paraId="04C78AE8" w14:textId="3610839B" w:rsidR="00C74E01" w:rsidRPr="00C26B40" w:rsidRDefault="00D56EA9"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Keeley Robinsworth</w:t>
            </w:r>
          </w:p>
        </w:tc>
      </w:tr>
      <w:tr w:rsidR="00C74E01" w:rsidRPr="00C26B40" w14:paraId="6B019E78" w14:textId="77777777" w:rsidTr="00C74E01">
        <w:tc>
          <w:tcPr>
            <w:tcW w:w="4508" w:type="dxa"/>
          </w:tcPr>
          <w:p w14:paraId="02748155" w14:textId="6A705C14" w:rsidR="00C74E01" w:rsidRPr="00C26B40" w:rsidRDefault="00C74E01"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Governor/Trustee lead</w:t>
            </w:r>
          </w:p>
        </w:tc>
        <w:tc>
          <w:tcPr>
            <w:tcW w:w="4508" w:type="dxa"/>
          </w:tcPr>
          <w:p w14:paraId="4A925632" w14:textId="77777777" w:rsidR="00C74E01" w:rsidRPr="00C26B40" w:rsidRDefault="00C74E01" w:rsidP="00C74E01">
            <w:pPr>
              <w:pStyle w:val="NormalWeb"/>
              <w:spacing w:before="0" w:beforeAutospacing="0" w:after="225" w:afterAutospacing="0"/>
              <w:rPr>
                <w:rFonts w:ascii="Open Sans" w:hAnsi="Open Sans" w:cs="Open Sans"/>
                <w:color w:val="000000"/>
              </w:rPr>
            </w:pPr>
          </w:p>
        </w:tc>
      </w:tr>
    </w:tbl>
    <w:p w14:paraId="616A42E5" w14:textId="77777777" w:rsidR="00C74E01" w:rsidRDefault="00C74E01" w:rsidP="00C74E01">
      <w:pPr>
        <w:pStyle w:val="NormalWeb"/>
        <w:spacing w:before="0" w:beforeAutospacing="0" w:after="225" w:afterAutospacing="0"/>
        <w:rPr>
          <w:rFonts w:ascii="Open Sans" w:hAnsi="Open Sans" w:cs="Open Sans"/>
          <w:b/>
          <w:bCs/>
          <w:color w:val="000000"/>
        </w:rPr>
      </w:pPr>
    </w:p>
    <w:p w14:paraId="1FFA8253" w14:textId="77777777" w:rsidR="00874356" w:rsidRDefault="00874356" w:rsidP="00C74E01">
      <w:pPr>
        <w:pStyle w:val="NormalWeb"/>
        <w:spacing w:before="0" w:beforeAutospacing="0" w:after="225" w:afterAutospacing="0"/>
        <w:rPr>
          <w:rFonts w:ascii="Open Sans" w:hAnsi="Open Sans" w:cs="Open Sans"/>
          <w:b/>
          <w:bCs/>
          <w:color w:val="000000"/>
        </w:rPr>
      </w:pPr>
    </w:p>
    <w:p w14:paraId="3C7B8022" w14:textId="77777777" w:rsidR="00874356" w:rsidRDefault="00874356" w:rsidP="00C74E01">
      <w:pPr>
        <w:pStyle w:val="NormalWeb"/>
        <w:spacing w:before="0" w:beforeAutospacing="0" w:after="225" w:afterAutospacing="0"/>
        <w:rPr>
          <w:rFonts w:ascii="Open Sans" w:hAnsi="Open Sans" w:cs="Open Sans"/>
          <w:b/>
          <w:bCs/>
          <w:color w:val="000000"/>
        </w:rPr>
      </w:pPr>
    </w:p>
    <w:p w14:paraId="26C60B67" w14:textId="59AAE0EB" w:rsidR="006140E4" w:rsidRPr="00C26B40" w:rsidRDefault="006140E4"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lastRenderedPageBreak/>
        <w:t>Funding Overview</w:t>
      </w:r>
    </w:p>
    <w:tbl>
      <w:tblPr>
        <w:tblStyle w:val="TableGrid"/>
        <w:tblW w:w="0" w:type="auto"/>
        <w:tblLook w:val="04A0" w:firstRow="1" w:lastRow="0" w:firstColumn="1" w:lastColumn="0" w:noHBand="0" w:noVBand="1"/>
      </w:tblPr>
      <w:tblGrid>
        <w:gridCol w:w="6799"/>
        <w:gridCol w:w="2217"/>
      </w:tblGrid>
      <w:tr w:rsidR="006140E4" w:rsidRPr="00C26B40" w14:paraId="44EC53E4" w14:textId="77777777" w:rsidTr="00D56EA9">
        <w:tc>
          <w:tcPr>
            <w:tcW w:w="6799" w:type="dxa"/>
            <w:shd w:val="clear" w:color="auto" w:fill="E6CDFF"/>
          </w:tcPr>
          <w:p w14:paraId="2A0DA937" w14:textId="066E9547" w:rsidR="006140E4" w:rsidRPr="00C26B40" w:rsidRDefault="006140E4"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Detail</w:t>
            </w:r>
          </w:p>
        </w:tc>
        <w:tc>
          <w:tcPr>
            <w:tcW w:w="2217" w:type="dxa"/>
            <w:shd w:val="clear" w:color="auto" w:fill="E6CDFF"/>
          </w:tcPr>
          <w:p w14:paraId="69217E04" w14:textId="3EECB399" w:rsidR="006140E4" w:rsidRPr="00C26B40" w:rsidRDefault="006140E4"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Amount</w:t>
            </w:r>
          </w:p>
        </w:tc>
      </w:tr>
      <w:tr w:rsidR="006140E4" w:rsidRPr="00C26B40" w14:paraId="0B312A0D" w14:textId="77777777" w:rsidTr="006140E4">
        <w:tc>
          <w:tcPr>
            <w:tcW w:w="6799" w:type="dxa"/>
          </w:tcPr>
          <w:p w14:paraId="395B3602" w14:textId="463B1841" w:rsidR="006140E4" w:rsidRPr="00C26B40" w:rsidRDefault="006140E4"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funding allocation this academic year</w:t>
            </w:r>
          </w:p>
        </w:tc>
        <w:tc>
          <w:tcPr>
            <w:tcW w:w="2217" w:type="dxa"/>
          </w:tcPr>
          <w:p w14:paraId="14317992" w14:textId="77777777" w:rsidR="006140E4" w:rsidRPr="005E116D" w:rsidRDefault="00A0083F" w:rsidP="00C74E01">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24 - </w:t>
            </w:r>
            <w:r w:rsidR="00680378" w:rsidRPr="005E116D">
              <w:rPr>
                <w:rFonts w:ascii="Open Sans" w:hAnsi="Open Sans" w:cs="Open Sans"/>
                <w:color w:val="000000"/>
              </w:rPr>
              <w:t>£56,240</w:t>
            </w:r>
          </w:p>
          <w:p w14:paraId="7B33BEF1" w14:textId="518EB8F4" w:rsidR="00A0083F" w:rsidRPr="005E116D" w:rsidRDefault="00A0083F" w:rsidP="005E116D">
            <w:pPr>
              <w:pStyle w:val="NormalWeb"/>
              <w:spacing w:after="225"/>
              <w:rPr>
                <w:rFonts w:ascii="Open Sans" w:hAnsi="Open Sans" w:cs="Open Sans"/>
                <w:color w:val="000000"/>
              </w:rPr>
            </w:pPr>
            <w:r w:rsidRPr="005E116D">
              <w:rPr>
                <w:rFonts w:ascii="Open Sans" w:hAnsi="Open Sans" w:cs="Open Sans"/>
                <w:color w:val="000000"/>
              </w:rPr>
              <w:t xml:space="preserve">25 - </w:t>
            </w:r>
            <w:r w:rsidR="005E116D" w:rsidRPr="005E116D">
              <w:rPr>
                <w:rFonts w:ascii="Open Sans" w:hAnsi="Open Sans" w:cs="Open Sans"/>
                <w:color w:val="000000"/>
              </w:rPr>
              <w:t>£56055</w:t>
            </w:r>
          </w:p>
        </w:tc>
      </w:tr>
      <w:tr w:rsidR="006140E4" w:rsidRPr="00C26B40" w14:paraId="79757170" w14:textId="77777777" w:rsidTr="006140E4">
        <w:tc>
          <w:tcPr>
            <w:tcW w:w="6799" w:type="dxa"/>
          </w:tcPr>
          <w:p w14:paraId="7826E9FE" w14:textId="1404819A" w:rsidR="006140E4" w:rsidRPr="00C26B40" w:rsidRDefault="006140E4" w:rsidP="006140E4">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Recovery premium funding allocation this academic year</w:t>
            </w:r>
          </w:p>
        </w:tc>
        <w:tc>
          <w:tcPr>
            <w:tcW w:w="2217" w:type="dxa"/>
          </w:tcPr>
          <w:p w14:paraId="07EBBB19" w14:textId="5F44BA25" w:rsidR="006140E4" w:rsidRPr="005E116D" w:rsidRDefault="00A0083F" w:rsidP="00C74E01">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2024 was the first year </w:t>
            </w:r>
            <w:r w:rsidR="00185621" w:rsidRPr="005E116D">
              <w:rPr>
                <w:rFonts w:ascii="Open Sans" w:hAnsi="Open Sans" w:cs="Open Sans"/>
                <w:color w:val="000000"/>
              </w:rPr>
              <w:t>this has not been allocated</w:t>
            </w:r>
          </w:p>
        </w:tc>
      </w:tr>
      <w:tr w:rsidR="006140E4" w:rsidRPr="00C26B40" w14:paraId="41C5061F" w14:textId="77777777" w:rsidTr="006140E4">
        <w:tc>
          <w:tcPr>
            <w:tcW w:w="6799" w:type="dxa"/>
          </w:tcPr>
          <w:p w14:paraId="298DE135" w14:textId="6DBF0B93" w:rsidR="006140E4" w:rsidRPr="00C26B40" w:rsidRDefault="006140E4"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Pupil premium funding carried forward from previous years (enter £0 if not applicable)</w:t>
            </w:r>
          </w:p>
        </w:tc>
        <w:tc>
          <w:tcPr>
            <w:tcW w:w="2217" w:type="dxa"/>
          </w:tcPr>
          <w:p w14:paraId="43056A1F" w14:textId="3D47DBFD" w:rsidR="006140E4" w:rsidRPr="005E116D" w:rsidRDefault="00D56EA9" w:rsidP="00C74E01">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£0</w:t>
            </w:r>
          </w:p>
        </w:tc>
      </w:tr>
      <w:tr w:rsidR="006140E4" w:rsidRPr="00C26B40" w14:paraId="05498EB2" w14:textId="77777777" w:rsidTr="006140E4">
        <w:tc>
          <w:tcPr>
            <w:tcW w:w="6799" w:type="dxa"/>
          </w:tcPr>
          <w:p w14:paraId="2ABB7F94" w14:textId="77777777" w:rsidR="006140E4" w:rsidRPr="00C26B40" w:rsidRDefault="006140E4"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Total budget for this academic year</w:t>
            </w:r>
          </w:p>
          <w:p w14:paraId="3E88AB74" w14:textId="64E7C69E" w:rsidR="006140E4" w:rsidRPr="00C26B40" w:rsidRDefault="006140E4"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If your school is an academy in a trust that pools this funding, state the amount available to your school this academic year</w:t>
            </w:r>
          </w:p>
        </w:tc>
        <w:tc>
          <w:tcPr>
            <w:tcW w:w="2217" w:type="dxa"/>
          </w:tcPr>
          <w:p w14:paraId="732FA97E" w14:textId="77777777" w:rsidR="006140E4" w:rsidRPr="005E116D" w:rsidRDefault="00185621" w:rsidP="00C74E01">
            <w:pPr>
              <w:pStyle w:val="NormalWeb"/>
              <w:spacing w:before="0" w:beforeAutospacing="0" w:after="225" w:afterAutospacing="0"/>
              <w:rPr>
                <w:rFonts w:ascii="Open Sans" w:hAnsi="Open Sans" w:cs="Open Sans"/>
                <w:color w:val="000000"/>
              </w:rPr>
            </w:pPr>
            <w:r w:rsidRPr="005E116D">
              <w:rPr>
                <w:rFonts w:ascii="Open Sans" w:hAnsi="Open Sans" w:cs="Open Sans"/>
                <w:color w:val="000000"/>
              </w:rPr>
              <w:t xml:space="preserve">24 - </w:t>
            </w:r>
            <w:r w:rsidR="00D56EA9" w:rsidRPr="005E116D">
              <w:rPr>
                <w:rFonts w:ascii="Open Sans" w:hAnsi="Open Sans" w:cs="Open Sans"/>
                <w:color w:val="000000"/>
              </w:rPr>
              <w:t>£56,240</w:t>
            </w:r>
          </w:p>
          <w:p w14:paraId="15579CAC" w14:textId="77777777" w:rsidR="008E450E" w:rsidRPr="008E450E" w:rsidRDefault="008E450E" w:rsidP="008E450E">
            <w:pPr>
              <w:pStyle w:val="NormalWeb"/>
              <w:spacing w:after="225"/>
              <w:rPr>
                <w:rFonts w:ascii="Open Sans" w:hAnsi="Open Sans" w:cs="Open Sans"/>
                <w:color w:val="0070C0"/>
              </w:rPr>
            </w:pPr>
            <w:r w:rsidRPr="008E450E">
              <w:rPr>
                <w:rFonts w:ascii="Open Sans" w:hAnsi="Open Sans" w:cs="Open Sans"/>
                <w:color w:val="0070C0"/>
              </w:rPr>
              <w:t>£59853.34</w:t>
            </w:r>
          </w:p>
          <w:p w14:paraId="63C8C93F" w14:textId="608DD556" w:rsidR="008E450E" w:rsidRPr="005E116D" w:rsidRDefault="008E450E" w:rsidP="00C74E01">
            <w:pPr>
              <w:pStyle w:val="NormalWeb"/>
              <w:spacing w:before="0" w:beforeAutospacing="0" w:after="225" w:afterAutospacing="0"/>
              <w:rPr>
                <w:rFonts w:ascii="Open Sans" w:hAnsi="Open Sans" w:cs="Open Sans"/>
                <w:color w:val="0070C0"/>
              </w:rPr>
            </w:pPr>
            <w:r w:rsidRPr="005E116D">
              <w:rPr>
                <w:rFonts w:ascii="Open Sans" w:hAnsi="Open Sans" w:cs="Open Sans"/>
                <w:color w:val="0070C0"/>
              </w:rPr>
              <w:t>(Final figures)</w:t>
            </w:r>
          </w:p>
          <w:p w14:paraId="1C2652F7" w14:textId="783AC794" w:rsidR="00185621" w:rsidRPr="005E116D" w:rsidRDefault="00185621" w:rsidP="005E116D">
            <w:pPr>
              <w:pStyle w:val="NormalWeb"/>
              <w:spacing w:after="225"/>
              <w:rPr>
                <w:rFonts w:ascii="Open Sans" w:hAnsi="Open Sans" w:cs="Open Sans"/>
                <w:color w:val="000000"/>
              </w:rPr>
            </w:pPr>
            <w:r w:rsidRPr="005E116D">
              <w:rPr>
                <w:rFonts w:ascii="Open Sans" w:hAnsi="Open Sans" w:cs="Open Sans"/>
                <w:color w:val="000000"/>
              </w:rPr>
              <w:t xml:space="preserve">25 - </w:t>
            </w:r>
            <w:r w:rsidR="005E116D" w:rsidRPr="005E116D">
              <w:rPr>
                <w:rFonts w:ascii="Open Sans" w:hAnsi="Open Sans" w:cs="Open Sans"/>
                <w:color w:val="000000"/>
              </w:rPr>
              <w:t>£56055</w:t>
            </w:r>
          </w:p>
        </w:tc>
      </w:tr>
    </w:tbl>
    <w:p w14:paraId="181D50BE" w14:textId="77777777" w:rsidR="006140E4" w:rsidRPr="00C26B40" w:rsidRDefault="006140E4" w:rsidP="00C74E01">
      <w:pPr>
        <w:pStyle w:val="NormalWeb"/>
        <w:spacing w:before="0" w:beforeAutospacing="0" w:after="225" w:afterAutospacing="0"/>
        <w:rPr>
          <w:rFonts w:ascii="Open Sans" w:hAnsi="Open Sans" w:cs="Open Sans"/>
          <w:color w:val="000000"/>
        </w:rPr>
      </w:pPr>
    </w:p>
    <w:p w14:paraId="4DB3A64B" w14:textId="797B50AB" w:rsidR="00D56EA9" w:rsidRPr="00C26B40" w:rsidRDefault="00D56EA9"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Pupil Premium Strategy Plan</w:t>
      </w:r>
    </w:p>
    <w:p w14:paraId="7861FFE3" w14:textId="77777777" w:rsidR="00D56EA9" w:rsidRPr="00D56EA9" w:rsidRDefault="00D56EA9" w:rsidP="00D56EA9">
      <w:pPr>
        <w:pStyle w:val="NormalWeb"/>
        <w:spacing w:after="225"/>
        <w:rPr>
          <w:rFonts w:ascii="Open Sans" w:hAnsi="Open Sans" w:cs="Open Sans"/>
          <w:color w:val="000000"/>
        </w:rPr>
      </w:pPr>
      <w:r w:rsidRPr="00D56EA9">
        <w:rPr>
          <w:rFonts w:ascii="Open Sans" w:hAnsi="Open Sans" w:cs="Open Sans"/>
          <w:color w:val="000000"/>
        </w:rPr>
        <w:t xml:space="preserve">Our intention is that all pupils, irrespective of their background or the challenges they face, make good progress and achieve high attainment across all subject areas. </w:t>
      </w:r>
      <w:r w:rsidRPr="00D56EA9">
        <w:rPr>
          <w:rFonts w:ascii="Open Sans" w:hAnsi="Open Sans" w:cs="Open Sans"/>
          <w:color w:val="000000"/>
          <w:lang w:val="en-US"/>
        </w:rPr>
        <w:t>The focus of our pupil premium strategy is to support disadvantaged pupils to achieve that goal, including progress for those who are already high attainers. </w:t>
      </w:r>
      <w:r w:rsidRPr="00D56EA9">
        <w:rPr>
          <w:rFonts w:ascii="Open Sans" w:hAnsi="Open Sans" w:cs="Open Sans"/>
          <w:color w:val="000000"/>
        </w:rPr>
        <w:t> </w:t>
      </w:r>
    </w:p>
    <w:p w14:paraId="62A29130" w14:textId="5D5DAEC9" w:rsidR="00D56EA9" w:rsidRPr="00D56EA9" w:rsidRDefault="00D56EA9" w:rsidP="00D56EA9">
      <w:pPr>
        <w:pStyle w:val="NormalWeb"/>
        <w:spacing w:after="225"/>
        <w:rPr>
          <w:rFonts w:ascii="Open Sans" w:hAnsi="Open Sans" w:cs="Open Sans"/>
          <w:color w:val="000000"/>
        </w:rPr>
      </w:pPr>
      <w:r w:rsidRPr="00D56EA9">
        <w:rPr>
          <w:rFonts w:ascii="Open Sans" w:hAnsi="Open Sans" w:cs="Open Sans"/>
          <w:color w:val="000000"/>
          <w:lang w:val="en-US"/>
        </w:rPr>
        <w:t xml:space="preserve">We will consider the challenges faced by </w:t>
      </w:r>
      <w:r w:rsidRPr="00C26B40">
        <w:rPr>
          <w:rFonts w:ascii="Open Sans" w:hAnsi="Open Sans" w:cs="Open Sans"/>
          <w:color w:val="000000"/>
          <w:lang w:val="en-US"/>
        </w:rPr>
        <w:t xml:space="preserve">our </w:t>
      </w:r>
      <w:r w:rsidRPr="00D56EA9">
        <w:rPr>
          <w:rFonts w:ascii="Open Sans" w:hAnsi="Open Sans" w:cs="Open Sans"/>
          <w:color w:val="000000"/>
          <w:lang w:val="en-US"/>
        </w:rPr>
        <w:t>vulnerable pupils, such as those who have a social worker and young carers. The activity we have outlined in this statement is also intended to support their needs, regardless of whether they are disadvantaged or not.</w:t>
      </w:r>
      <w:r w:rsidRPr="00D56EA9">
        <w:rPr>
          <w:rFonts w:ascii="Open Sans" w:hAnsi="Open Sans" w:cs="Open Sans"/>
          <w:color w:val="000000"/>
        </w:rPr>
        <w:t> </w:t>
      </w:r>
    </w:p>
    <w:p w14:paraId="11A8C3AB" w14:textId="77777777" w:rsidR="00D56EA9" w:rsidRPr="00D56EA9" w:rsidRDefault="00D56EA9" w:rsidP="00D56EA9">
      <w:pPr>
        <w:pStyle w:val="NormalWeb"/>
        <w:spacing w:after="225"/>
        <w:rPr>
          <w:rFonts w:ascii="Open Sans" w:hAnsi="Open Sans" w:cs="Open Sans"/>
          <w:color w:val="000000"/>
        </w:rPr>
      </w:pPr>
      <w:r w:rsidRPr="00D56EA9">
        <w:rPr>
          <w:rFonts w:ascii="Open Sans" w:hAnsi="Open Sans" w:cs="Open Sans"/>
          <w:color w:val="000000"/>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r w:rsidRPr="00D56EA9">
        <w:rPr>
          <w:rFonts w:ascii="Open Sans" w:hAnsi="Open Sans" w:cs="Open Sans"/>
          <w:color w:val="000000"/>
        </w:rPr>
        <w:t> </w:t>
      </w:r>
    </w:p>
    <w:p w14:paraId="126739CF" w14:textId="77777777" w:rsidR="00D56EA9" w:rsidRPr="00D56EA9" w:rsidRDefault="00D56EA9" w:rsidP="00D56EA9">
      <w:pPr>
        <w:pStyle w:val="NormalWeb"/>
        <w:spacing w:after="225"/>
        <w:rPr>
          <w:rFonts w:ascii="Open Sans" w:hAnsi="Open Sans" w:cs="Open Sans"/>
          <w:color w:val="000000"/>
        </w:rPr>
      </w:pPr>
      <w:r w:rsidRPr="00D56EA9">
        <w:rPr>
          <w:rFonts w:ascii="Open Sans" w:hAnsi="Open Sans" w:cs="Open Sans"/>
          <w:color w:val="000000"/>
          <w:lang w:val="en-US"/>
        </w:rPr>
        <w:lastRenderedPageBreak/>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r w:rsidRPr="00D56EA9">
        <w:rPr>
          <w:rFonts w:ascii="Open Sans" w:hAnsi="Open Sans" w:cs="Open Sans"/>
          <w:color w:val="000000"/>
        </w:rPr>
        <w:t> </w:t>
      </w:r>
    </w:p>
    <w:p w14:paraId="1D218701" w14:textId="77777777" w:rsidR="00D56EA9" w:rsidRPr="00D56EA9" w:rsidRDefault="00D56EA9" w:rsidP="00D56EA9">
      <w:pPr>
        <w:pStyle w:val="NormalWeb"/>
        <w:numPr>
          <w:ilvl w:val="0"/>
          <w:numId w:val="1"/>
        </w:numPr>
        <w:spacing w:after="225"/>
        <w:rPr>
          <w:rFonts w:ascii="Open Sans" w:hAnsi="Open Sans" w:cs="Open Sans"/>
          <w:color w:val="000000"/>
        </w:rPr>
      </w:pPr>
      <w:r w:rsidRPr="00D56EA9">
        <w:rPr>
          <w:rFonts w:ascii="Open Sans" w:hAnsi="Open Sans" w:cs="Open Sans"/>
          <w:color w:val="000000"/>
          <w:lang w:val="en-US"/>
        </w:rPr>
        <w:t>ensure disadvantaged pupils are challenged in the work that they’re set</w:t>
      </w:r>
      <w:r w:rsidRPr="00D56EA9">
        <w:rPr>
          <w:rFonts w:ascii="Open Sans" w:hAnsi="Open Sans" w:cs="Open Sans"/>
          <w:color w:val="000000"/>
        </w:rPr>
        <w:t> </w:t>
      </w:r>
    </w:p>
    <w:p w14:paraId="2A44EBCF" w14:textId="77777777" w:rsidR="00D56EA9" w:rsidRPr="00D56EA9" w:rsidRDefault="00D56EA9" w:rsidP="00D56EA9">
      <w:pPr>
        <w:pStyle w:val="NormalWeb"/>
        <w:numPr>
          <w:ilvl w:val="0"/>
          <w:numId w:val="2"/>
        </w:numPr>
        <w:spacing w:after="225"/>
        <w:rPr>
          <w:rFonts w:ascii="Open Sans" w:hAnsi="Open Sans" w:cs="Open Sans"/>
          <w:color w:val="000000"/>
        </w:rPr>
      </w:pPr>
      <w:r w:rsidRPr="00D56EA9">
        <w:rPr>
          <w:rFonts w:ascii="Open Sans" w:hAnsi="Open Sans" w:cs="Open Sans"/>
          <w:color w:val="000000"/>
        </w:rPr>
        <w:t>act early to intervene at the point need is identified </w:t>
      </w:r>
    </w:p>
    <w:p w14:paraId="311731C0" w14:textId="77777777" w:rsidR="00D56EA9" w:rsidRPr="00C26B40" w:rsidRDefault="00D56EA9" w:rsidP="00D56EA9">
      <w:pPr>
        <w:pStyle w:val="NormalWeb"/>
        <w:numPr>
          <w:ilvl w:val="0"/>
          <w:numId w:val="3"/>
        </w:numPr>
        <w:spacing w:after="225"/>
        <w:rPr>
          <w:rFonts w:ascii="Open Sans" w:hAnsi="Open Sans" w:cs="Open Sans"/>
          <w:color w:val="000000"/>
        </w:rPr>
      </w:pPr>
      <w:r w:rsidRPr="00D56EA9">
        <w:rPr>
          <w:rFonts w:ascii="Open Sans" w:hAnsi="Open Sans" w:cs="Open Sans"/>
          <w:color w:val="000000"/>
        </w:rPr>
        <w:t>adopt a whole school approach in which all staff take responsibility for disadvantaged pupils’ outcomes and raise expectations of what they can achieve </w:t>
      </w:r>
    </w:p>
    <w:p w14:paraId="2715E325" w14:textId="77777777" w:rsidR="00D56EA9" w:rsidRPr="00C26B40" w:rsidRDefault="00D56EA9" w:rsidP="00D56EA9">
      <w:pPr>
        <w:pStyle w:val="NormalWeb"/>
        <w:spacing w:after="225"/>
        <w:rPr>
          <w:rFonts w:ascii="Open Sans" w:hAnsi="Open Sans" w:cs="Open Sans"/>
          <w:color w:val="000000"/>
        </w:rPr>
      </w:pPr>
    </w:p>
    <w:p w14:paraId="746E067F" w14:textId="498CFC33" w:rsidR="00D56EA9" w:rsidRPr="00C26B40" w:rsidRDefault="00D56EA9" w:rsidP="00D56EA9">
      <w:pPr>
        <w:pStyle w:val="NormalWeb"/>
        <w:spacing w:after="225"/>
        <w:rPr>
          <w:rFonts w:ascii="Open Sans" w:hAnsi="Open Sans" w:cs="Open Sans"/>
          <w:b/>
          <w:bCs/>
          <w:color w:val="000000"/>
        </w:rPr>
      </w:pPr>
      <w:r w:rsidRPr="00C26B40">
        <w:rPr>
          <w:rFonts w:ascii="Open Sans" w:hAnsi="Open Sans" w:cs="Open Sans"/>
          <w:b/>
          <w:bCs/>
          <w:color w:val="000000"/>
        </w:rPr>
        <w:t>Challenges</w:t>
      </w:r>
    </w:p>
    <w:p w14:paraId="57041E0D" w14:textId="4B335AEB" w:rsidR="00D56EA9" w:rsidRPr="00C26B40" w:rsidRDefault="00D56EA9" w:rsidP="00D56EA9">
      <w:pPr>
        <w:pStyle w:val="NormalWeb"/>
        <w:spacing w:after="225"/>
        <w:rPr>
          <w:rFonts w:ascii="Open Sans" w:hAnsi="Open Sans" w:cs="Open Sans"/>
          <w:color w:val="000000"/>
        </w:rPr>
      </w:pPr>
      <w:r w:rsidRPr="00C26B40">
        <w:rPr>
          <w:rFonts w:ascii="Open Sans" w:hAnsi="Open Sans" w:cs="Open Sans"/>
          <w:color w:val="000000"/>
        </w:rPr>
        <w:t>This details the key challenges to achievement and success that we have identified among our disadvantaged pupils. </w:t>
      </w:r>
    </w:p>
    <w:p w14:paraId="399DF73D" w14:textId="77777777" w:rsidR="00D56EA9" w:rsidRPr="00C26B40" w:rsidRDefault="00D56EA9" w:rsidP="00D56EA9">
      <w:pPr>
        <w:pStyle w:val="NormalWeb"/>
        <w:spacing w:after="225"/>
        <w:rPr>
          <w:rFonts w:ascii="Open Sans" w:hAnsi="Open Sans" w:cs="Open Sans"/>
          <w:color w:val="000000"/>
        </w:rPr>
      </w:pPr>
    </w:p>
    <w:tbl>
      <w:tblPr>
        <w:tblStyle w:val="TableGrid"/>
        <w:tblW w:w="0" w:type="auto"/>
        <w:tblLook w:val="04A0" w:firstRow="1" w:lastRow="0" w:firstColumn="1" w:lastColumn="0" w:noHBand="0" w:noVBand="1"/>
      </w:tblPr>
      <w:tblGrid>
        <w:gridCol w:w="2122"/>
        <w:gridCol w:w="6894"/>
      </w:tblGrid>
      <w:tr w:rsidR="00D56EA9" w:rsidRPr="00C26B40" w14:paraId="2E43885B" w14:textId="77777777" w:rsidTr="00D56EA9">
        <w:tc>
          <w:tcPr>
            <w:tcW w:w="2122" w:type="dxa"/>
            <w:shd w:val="clear" w:color="auto" w:fill="E6CDFF"/>
          </w:tcPr>
          <w:p w14:paraId="02E62C0F" w14:textId="00A7C973" w:rsidR="00D56EA9" w:rsidRPr="00C26B40" w:rsidRDefault="00D56EA9" w:rsidP="00D56EA9">
            <w:pPr>
              <w:pStyle w:val="NormalWeb"/>
              <w:spacing w:after="225"/>
              <w:rPr>
                <w:rFonts w:ascii="Open Sans" w:hAnsi="Open Sans" w:cs="Open Sans"/>
                <w:b/>
                <w:bCs/>
                <w:color w:val="000000"/>
              </w:rPr>
            </w:pPr>
            <w:r w:rsidRPr="00C26B40">
              <w:rPr>
                <w:rFonts w:ascii="Open Sans" w:hAnsi="Open Sans" w:cs="Open Sans"/>
                <w:b/>
                <w:bCs/>
                <w:color w:val="000000"/>
              </w:rPr>
              <w:t>Challenge Number</w:t>
            </w:r>
          </w:p>
        </w:tc>
        <w:tc>
          <w:tcPr>
            <w:tcW w:w="6894" w:type="dxa"/>
            <w:shd w:val="clear" w:color="auto" w:fill="E6CDFF"/>
          </w:tcPr>
          <w:p w14:paraId="5334DE5D" w14:textId="27ACDD9E" w:rsidR="00D56EA9" w:rsidRPr="00C26B40" w:rsidRDefault="00D56EA9" w:rsidP="00D56EA9">
            <w:pPr>
              <w:pStyle w:val="NormalWeb"/>
              <w:spacing w:after="225"/>
              <w:rPr>
                <w:rFonts w:ascii="Open Sans" w:hAnsi="Open Sans" w:cs="Open Sans"/>
                <w:b/>
                <w:bCs/>
                <w:color w:val="000000"/>
              </w:rPr>
            </w:pPr>
            <w:r w:rsidRPr="00C26B40">
              <w:rPr>
                <w:rFonts w:ascii="Open Sans" w:hAnsi="Open Sans" w:cs="Open Sans"/>
                <w:b/>
                <w:bCs/>
                <w:color w:val="000000"/>
              </w:rPr>
              <w:t>Detail of challenge</w:t>
            </w:r>
          </w:p>
        </w:tc>
      </w:tr>
      <w:tr w:rsidR="00D56EA9" w:rsidRPr="00C26B40" w14:paraId="6C63C938" w14:textId="77777777" w:rsidTr="00D56EA9">
        <w:tc>
          <w:tcPr>
            <w:tcW w:w="2122" w:type="dxa"/>
          </w:tcPr>
          <w:p w14:paraId="6FD2CB1F" w14:textId="2DBEAC93" w:rsidR="00D56EA9" w:rsidRPr="00C26B40" w:rsidRDefault="00D56EA9" w:rsidP="00D56EA9">
            <w:pPr>
              <w:pStyle w:val="NormalWeb"/>
              <w:spacing w:after="225"/>
              <w:rPr>
                <w:rFonts w:ascii="Open Sans" w:hAnsi="Open Sans" w:cs="Open Sans"/>
                <w:color w:val="000000"/>
              </w:rPr>
            </w:pPr>
            <w:r w:rsidRPr="00C26B40">
              <w:rPr>
                <w:rFonts w:ascii="Open Sans" w:hAnsi="Open Sans" w:cs="Open Sans"/>
                <w:color w:val="000000"/>
              </w:rPr>
              <w:t>1</w:t>
            </w:r>
          </w:p>
        </w:tc>
        <w:tc>
          <w:tcPr>
            <w:tcW w:w="6894" w:type="dxa"/>
          </w:tcPr>
          <w:p w14:paraId="328EAFB7" w14:textId="77777777" w:rsidR="00D56EA9"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Children’s missed learning due to absences and lates over their time at school</w:t>
            </w:r>
          </w:p>
          <w:p w14:paraId="04C749B8" w14:textId="004A1411" w:rsidR="00525153"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(These can often be sporadic days)</w:t>
            </w:r>
          </w:p>
        </w:tc>
      </w:tr>
      <w:tr w:rsidR="00D56EA9" w:rsidRPr="00C26B40" w14:paraId="7B3B3E43" w14:textId="77777777" w:rsidTr="00D56EA9">
        <w:tc>
          <w:tcPr>
            <w:tcW w:w="2122" w:type="dxa"/>
          </w:tcPr>
          <w:p w14:paraId="25865E8C" w14:textId="77777777" w:rsidR="00D56EA9" w:rsidRDefault="00D56EA9" w:rsidP="00D56EA9">
            <w:pPr>
              <w:pStyle w:val="NormalWeb"/>
              <w:spacing w:after="225"/>
              <w:rPr>
                <w:rFonts w:ascii="Open Sans" w:hAnsi="Open Sans" w:cs="Open Sans"/>
                <w:color w:val="000000"/>
              </w:rPr>
            </w:pPr>
            <w:r w:rsidRPr="00C26B40">
              <w:rPr>
                <w:rFonts w:ascii="Open Sans" w:hAnsi="Open Sans" w:cs="Open Sans"/>
                <w:color w:val="000000"/>
              </w:rPr>
              <w:t>2</w:t>
            </w:r>
          </w:p>
          <w:p w14:paraId="4B2B5E15" w14:textId="06EF4365" w:rsidR="00523A33" w:rsidRPr="00C26B40" w:rsidRDefault="00523A33" w:rsidP="00D56EA9">
            <w:pPr>
              <w:pStyle w:val="NormalWeb"/>
              <w:spacing w:after="225"/>
              <w:rPr>
                <w:rFonts w:ascii="Open Sans" w:hAnsi="Open Sans" w:cs="Open Sans"/>
                <w:color w:val="000000"/>
              </w:rPr>
            </w:pPr>
          </w:p>
        </w:tc>
        <w:tc>
          <w:tcPr>
            <w:tcW w:w="6894" w:type="dxa"/>
          </w:tcPr>
          <w:p w14:paraId="59C52577" w14:textId="6F975D2E" w:rsidR="00523A33" w:rsidRPr="00C26B40" w:rsidRDefault="00525153" w:rsidP="00D56EA9">
            <w:pPr>
              <w:pStyle w:val="NormalWeb"/>
              <w:spacing w:after="225"/>
              <w:rPr>
                <w:rFonts w:ascii="Open Sans" w:hAnsi="Open Sans" w:cs="Open Sans"/>
                <w:color w:val="000000"/>
              </w:rPr>
            </w:pPr>
            <w:r w:rsidRPr="00C26B40">
              <w:rPr>
                <w:rFonts w:ascii="Open Sans" w:hAnsi="Open Sans" w:cs="Open Sans"/>
                <w:color w:val="000000"/>
              </w:rPr>
              <w:t>Children’s love of books – Reading for pleasure, vocabulary, imagination, lack of resources</w:t>
            </w:r>
          </w:p>
        </w:tc>
      </w:tr>
      <w:tr w:rsidR="00D56EA9" w:rsidRPr="00C26B40" w14:paraId="675E0D89" w14:textId="77777777" w:rsidTr="00D56EA9">
        <w:tc>
          <w:tcPr>
            <w:tcW w:w="2122" w:type="dxa"/>
          </w:tcPr>
          <w:p w14:paraId="2AD09018" w14:textId="23F931D1" w:rsidR="00D56EA9" w:rsidRPr="00C26B40" w:rsidRDefault="00D56EA9"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3</w:t>
            </w:r>
          </w:p>
        </w:tc>
        <w:tc>
          <w:tcPr>
            <w:tcW w:w="6894" w:type="dxa"/>
          </w:tcPr>
          <w:p w14:paraId="3C9C1435" w14:textId="77777777" w:rsidR="00525153"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 xml:space="preserve">Resilience and stamina for learning. </w:t>
            </w:r>
          </w:p>
          <w:p w14:paraId="40EC81C4" w14:textId="77777777" w:rsidR="00525153"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Children’s concentration span</w:t>
            </w:r>
          </w:p>
          <w:p w14:paraId="1E34B705" w14:textId="486EA2E0" w:rsidR="00525153" w:rsidRPr="00C26B40" w:rsidRDefault="00525153" w:rsidP="00525153">
            <w:pPr>
              <w:pStyle w:val="NormalWeb"/>
              <w:spacing w:before="0" w:beforeAutospacing="0" w:after="0" w:afterAutospacing="0"/>
              <w:rPr>
                <w:rFonts w:ascii="Open Sans" w:hAnsi="Open Sans" w:cs="Open Sans"/>
                <w:color w:val="000000"/>
              </w:rPr>
            </w:pPr>
          </w:p>
        </w:tc>
      </w:tr>
      <w:tr w:rsidR="00D56EA9" w:rsidRPr="00C26B40" w14:paraId="084D1F9F" w14:textId="77777777" w:rsidTr="00D56EA9">
        <w:tc>
          <w:tcPr>
            <w:tcW w:w="2122" w:type="dxa"/>
          </w:tcPr>
          <w:p w14:paraId="1E3A2EFE" w14:textId="29F8D447" w:rsidR="00D56EA9" w:rsidRPr="00C26B40" w:rsidRDefault="00D56EA9"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4</w:t>
            </w:r>
          </w:p>
        </w:tc>
        <w:tc>
          <w:tcPr>
            <w:tcW w:w="6894" w:type="dxa"/>
          </w:tcPr>
          <w:p w14:paraId="2D9D6561" w14:textId="77777777" w:rsidR="00D56EA9"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Behaviour for learning</w:t>
            </w:r>
          </w:p>
          <w:p w14:paraId="3929812B" w14:textId="47A73D0B" w:rsidR="00525153"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When children come into school, some are not ready for the day’s learning.</w:t>
            </w:r>
          </w:p>
        </w:tc>
      </w:tr>
      <w:tr w:rsidR="00D56EA9" w:rsidRPr="00C26B40" w14:paraId="23603DFB" w14:textId="77777777" w:rsidTr="00D56EA9">
        <w:tc>
          <w:tcPr>
            <w:tcW w:w="2122" w:type="dxa"/>
          </w:tcPr>
          <w:p w14:paraId="11C2D7CD" w14:textId="49F467DB" w:rsidR="00D56EA9" w:rsidRPr="00C26B40" w:rsidRDefault="00D56EA9"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5</w:t>
            </w:r>
          </w:p>
        </w:tc>
        <w:tc>
          <w:tcPr>
            <w:tcW w:w="6894" w:type="dxa"/>
          </w:tcPr>
          <w:p w14:paraId="301B288D" w14:textId="77777777" w:rsidR="00D56EA9" w:rsidRPr="00C26B40" w:rsidRDefault="00525153" w:rsidP="00525153">
            <w:pPr>
              <w:pStyle w:val="NormalWeb"/>
              <w:spacing w:before="0" w:beforeAutospacing="0" w:after="0" w:afterAutospacing="0"/>
              <w:rPr>
                <w:rFonts w:ascii="Open Sans" w:hAnsi="Open Sans" w:cs="Open Sans"/>
                <w:color w:val="000000"/>
              </w:rPr>
            </w:pPr>
            <w:r w:rsidRPr="00C26B40">
              <w:rPr>
                <w:rFonts w:ascii="Open Sans" w:hAnsi="Open Sans" w:cs="Open Sans"/>
                <w:color w:val="000000"/>
              </w:rPr>
              <w:t>Lack of opportunities and experiences in the wider word.</w:t>
            </w:r>
          </w:p>
          <w:p w14:paraId="4B588E29" w14:textId="77777777" w:rsidR="00525153" w:rsidRPr="00C26B40" w:rsidRDefault="00525153" w:rsidP="00525153">
            <w:pPr>
              <w:pStyle w:val="NormalWeb"/>
              <w:spacing w:before="0" w:beforeAutospacing="0" w:after="0" w:afterAutospacing="0"/>
              <w:rPr>
                <w:rFonts w:ascii="Open Sans" w:hAnsi="Open Sans" w:cs="Open Sans"/>
                <w:color w:val="000000"/>
              </w:rPr>
            </w:pPr>
          </w:p>
          <w:p w14:paraId="7ADDA06C" w14:textId="1A192619" w:rsidR="00525153" w:rsidRPr="00C26B40" w:rsidRDefault="00525153" w:rsidP="00525153">
            <w:pPr>
              <w:pStyle w:val="NormalWeb"/>
              <w:spacing w:before="0" w:beforeAutospacing="0" w:after="0" w:afterAutospacing="0"/>
              <w:rPr>
                <w:rFonts w:ascii="Open Sans" w:hAnsi="Open Sans" w:cs="Open Sans"/>
                <w:color w:val="000000"/>
              </w:rPr>
            </w:pPr>
          </w:p>
        </w:tc>
      </w:tr>
    </w:tbl>
    <w:p w14:paraId="616561E3" w14:textId="29FEA110" w:rsidR="00D56EA9" w:rsidRPr="00D56EA9" w:rsidRDefault="00525153" w:rsidP="00D56EA9">
      <w:pPr>
        <w:pStyle w:val="NormalWeb"/>
        <w:spacing w:after="225"/>
        <w:rPr>
          <w:rFonts w:ascii="Open Sans" w:hAnsi="Open Sans" w:cs="Open Sans"/>
          <w:b/>
          <w:bCs/>
          <w:color w:val="000000"/>
        </w:rPr>
      </w:pPr>
      <w:r w:rsidRPr="00C26B40">
        <w:rPr>
          <w:rFonts w:ascii="Open Sans" w:hAnsi="Open Sans" w:cs="Open Sans"/>
          <w:b/>
          <w:bCs/>
          <w:color w:val="000000"/>
        </w:rPr>
        <w:lastRenderedPageBreak/>
        <w:t>Intended Outcomes</w:t>
      </w:r>
    </w:p>
    <w:tbl>
      <w:tblPr>
        <w:tblStyle w:val="TableGrid"/>
        <w:tblW w:w="0" w:type="auto"/>
        <w:tblLook w:val="04A0" w:firstRow="1" w:lastRow="0" w:firstColumn="1" w:lastColumn="0" w:noHBand="0" w:noVBand="1"/>
      </w:tblPr>
      <w:tblGrid>
        <w:gridCol w:w="4329"/>
        <w:gridCol w:w="5136"/>
      </w:tblGrid>
      <w:tr w:rsidR="00ED0ABD" w:rsidRPr="00C26B40" w14:paraId="2BB5620F" w14:textId="77777777" w:rsidTr="00525153">
        <w:tc>
          <w:tcPr>
            <w:tcW w:w="4508" w:type="dxa"/>
            <w:shd w:val="clear" w:color="auto" w:fill="E6CDFF"/>
          </w:tcPr>
          <w:p w14:paraId="4EAE82E9" w14:textId="0B17D672" w:rsidR="00525153" w:rsidRPr="00C26B40" w:rsidRDefault="00525153" w:rsidP="00C74E01">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Intended Outcome</w:t>
            </w:r>
          </w:p>
        </w:tc>
        <w:tc>
          <w:tcPr>
            <w:tcW w:w="4508" w:type="dxa"/>
            <w:shd w:val="clear" w:color="auto" w:fill="E6CDFF"/>
          </w:tcPr>
          <w:p w14:paraId="16ADFE42" w14:textId="70292425" w:rsidR="00525153" w:rsidRDefault="00C43DDE" w:rsidP="00C74E01">
            <w:pPr>
              <w:pStyle w:val="NormalWeb"/>
              <w:spacing w:before="0" w:beforeAutospacing="0" w:after="225" w:afterAutospacing="0"/>
              <w:rPr>
                <w:rFonts w:ascii="Open Sans" w:hAnsi="Open Sans" w:cs="Open Sans"/>
                <w:b/>
                <w:bCs/>
                <w:color w:val="000000"/>
              </w:rPr>
            </w:pPr>
            <w:r>
              <w:rPr>
                <w:rFonts w:ascii="Open Sans" w:hAnsi="Open Sans" w:cs="Open Sans"/>
                <w:b/>
                <w:bCs/>
                <w:color w:val="000000"/>
              </w:rPr>
              <w:t>Progress</w:t>
            </w:r>
          </w:p>
          <w:p w14:paraId="17E0F220" w14:textId="69533CE2" w:rsidR="006469AF" w:rsidRPr="006469AF" w:rsidRDefault="006469AF" w:rsidP="00C74E01">
            <w:pPr>
              <w:pStyle w:val="NormalWeb"/>
              <w:spacing w:before="0" w:beforeAutospacing="0" w:after="225" w:afterAutospacing="0"/>
              <w:rPr>
                <w:rFonts w:ascii="Open Sans" w:hAnsi="Open Sans" w:cs="Open Sans"/>
                <w:color w:val="000000"/>
              </w:rPr>
            </w:pPr>
            <w:r w:rsidRPr="006469AF">
              <w:rPr>
                <w:rFonts w:ascii="Open Sans" w:hAnsi="Open Sans" w:cs="Open Sans"/>
                <w:color w:val="000000"/>
              </w:rPr>
              <w:t>(Reviews Sept 25)</w:t>
            </w:r>
          </w:p>
        </w:tc>
      </w:tr>
      <w:tr w:rsidR="00ED0ABD" w:rsidRPr="00C26B40" w14:paraId="0D3D260D" w14:textId="77777777" w:rsidTr="00525153">
        <w:tc>
          <w:tcPr>
            <w:tcW w:w="4508" w:type="dxa"/>
          </w:tcPr>
          <w:p w14:paraId="687FA846" w14:textId="40C37D90" w:rsidR="00525153" w:rsidRPr="00C26B40" w:rsidRDefault="00CB7533"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Children’s attainment in reading and phonics will improve amongst the disadvantaged children with accelerated progress seen to close the gaps.</w:t>
            </w:r>
          </w:p>
        </w:tc>
        <w:tc>
          <w:tcPr>
            <w:tcW w:w="4508" w:type="dxa"/>
          </w:tcPr>
          <w:p w14:paraId="024FB69D" w14:textId="3056E745" w:rsidR="00525153" w:rsidRDefault="005A3C95"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Children’s attainment in reading continues to be below whole school however they make good progress and nearly 20</w:t>
            </w:r>
            <w:r w:rsidR="00C43DDE">
              <w:rPr>
                <w:rFonts w:ascii="Open Sans" w:hAnsi="Open Sans" w:cs="Open Sans"/>
                <w:color w:val="000000"/>
              </w:rPr>
              <w:t>%</w:t>
            </w:r>
            <w:r>
              <w:rPr>
                <w:rFonts w:ascii="Open Sans" w:hAnsi="Open Sans" w:cs="Open Sans"/>
                <w:color w:val="000000"/>
              </w:rPr>
              <w:t xml:space="preserve"> are making accelerated progress which is higher than previous years</w:t>
            </w:r>
            <w:r w:rsidR="00DE3BAA">
              <w:rPr>
                <w:rFonts w:ascii="Open Sans" w:hAnsi="Open Sans" w:cs="Open Sans"/>
                <w:color w:val="000000"/>
              </w:rPr>
              <w:t xml:space="preserve"> in order to continue to close the gaps</w:t>
            </w:r>
            <w:r>
              <w:rPr>
                <w:rFonts w:ascii="Open Sans" w:hAnsi="Open Sans" w:cs="Open Sans"/>
                <w:color w:val="000000"/>
              </w:rPr>
              <w:t>.</w:t>
            </w:r>
          </w:p>
          <w:p w14:paraId="024A4C90" w14:textId="7C164C7B" w:rsidR="00A7557F" w:rsidRDefault="00A7557F"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Attainment</w:t>
            </w:r>
          </w:p>
          <w:p w14:paraId="39040758" w14:textId="77777777" w:rsidR="00A7557F" w:rsidRDefault="00A7557F" w:rsidP="00C74E01">
            <w:pPr>
              <w:pStyle w:val="NormalWeb"/>
              <w:spacing w:before="0" w:beforeAutospacing="0" w:after="225" w:afterAutospacing="0"/>
              <w:rPr>
                <w:rFonts w:ascii="Open Sans" w:hAnsi="Open Sans" w:cs="Open Sans"/>
                <w:color w:val="000000"/>
              </w:rPr>
            </w:pPr>
            <w:r>
              <w:rPr>
                <w:noProof/>
              </w:rPr>
              <w:drawing>
                <wp:inline distT="0" distB="0" distL="0" distR="0" wp14:anchorId="766DB067" wp14:editId="1421CE4D">
                  <wp:extent cx="3119806" cy="474980"/>
                  <wp:effectExtent l="0" t="0" r="4445" b="1270"/>
                  <wp:docPr id="1490218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18300" name=""/>
                          <pic:cNvPicPr/>
                        </pic:nvPicPr>
                        <pic:blipFill>
                          <a:blip r:embed="rId10"/>
                          <a:stretch>
                            <a:fillRect/>
                          </a:stretch>
                        </pic:blipFill>
                        <pic:spPr>
                          <a:xfrm>
                            <a:off x="0" y="0"/>
                            <a:ext cx="3121300" cy="475207"/>
                          </a:xfrm>
                          <a:prstGeom prst="rect">
                            <a:avLst/>
                          </a:prstGeom>
                        </pic:spPr>
                      </pic:pic>
                    </a:graphicData>
                  </a:graphic>
                </wp:inline>
              </w:drawing>
            </w:r>
          </w:p>
          <w:p w14:paraId="1B451C77" w14:textId="77777777" w:rsidR="00A7557F" w:rsidRDefault="00A7557F"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Progress</w:t>
            </w:r>
            <w:r w:rsidR="00504A00">
              <w:rPr>
                <w:rFonts w:ascii="Open Sans" w:hAnsi="Open Sans" w:cs="Open Sans"/>
                <w:color w:val="000000"/>
              </w:rPr>
              <w:t>:</w:t>
            </w:r>
          </w:p>
          <w:p w14:paraId="3C0A8695" w14:textId="77777777" w:rsidR="00504A00" w:rsidRDefault="00504A00" w:rsidP="00C74E01">
            <w:pPr>
              <w:pStyle w:val="NormalWeb"/>
              <w:spacing w:before="0" w:beforeAutospacing="0" w:after="225" w:afterAutospacing="0"/>
              <w:rPr>
                <w:rFonts w:ascii="Open Sans" w:hAnsi="Open Sans" w:cs="Open Sans"/>
                <w:color w:val="000000"/>
              </w:rPr>
            </w:pPr>
            <w:r>
              <w:rPr>
                <w:noProof/>
              </w:rPr>
              <w:drawing>
                <wp:inline distT="0" distB="0" distL="0" distR="0" wp14:anchorId="254B8501" wp14:editId="56C57708">
                  <wp:extent cx="3105176" cy="466090"/>
                  <wp:effectExtent l="0" t="0" r="0" b="0"/>
                  <wp:docPr id="925941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941289" name=""/>
                          <pic:cNvPicPr/>
                        </pic:nvPicPr>
                        <pic:blipFill>
                          <a:blip r:embed="rId11"/>
                          <a:stretch>
                            <a:fillRect/>
                          </a:stretch>
                        </pic:blipFill>
                        <pic:spPr>
                          <a:xfrm>
                            <a:off x="0" y="0"/>
                            <a:ext cx="3122731" cy="468725"/>
                          </a:xfrm>
                          <a:prstGeom prst="rect">
                            <a:avLst/>
                          </a:prstGeom>
                        </pic:spPr>
                      </pic:pic>
                    </a:graphicData>
                  </a:graphic>
                </wp:inline>
              </w:drawing>
            </w:r>
          </w:p>
          <w:p w14:paraId="4123445D" w14:textId="77777777" w:rsidR="003F3F33" w:rsidRDefault="003F3F33"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Phonics:</w:t>
            </w:r>
          </w:p>
          <w:p w14:paraId="5D515779" w14:textId="77777777" w:rsidR="003F3F33" w:rsidRDefault="003F3F33" w:rsidP="005A3C95">
            <w:pPr>
              <w:pStyle w:val="NormalWeb"/>
              <w:spacing w:before="0" w:beforeAutospacing="0" w:after="0" w:afterAutospacing="0"/>
              <w:rPr>
                <w:rFonts w:ascii="Open Sans" w:hAnsi="Open Sans" w:cs="Open Sans"/>
                <w:color w:val="000000"/>
              </w:rPr>
            </w:pPr>
            <w:r>
              <w:rPr>
                <w:rFonts w:ascii="Open Sans" w:hAnsi="Open Sans" w:cs="Open Sans"/>
                <w:color w:val="000000"/>
              </w:rPr>
              <w:t>EYFS – 20% children on track for phonics</w:t>
            </w:r>
          </w:p>
          <w:p w14:paraId="21422927" w14:textId="77777777" w:rsidR="003F3F33" w:rsidRDefault="003F3F33" w:rsidP="005A3C95">
            <w:pPr>
              <w:pStyle w:val="NormalWeb"/>
              <w:spacing w:before="0" w:beforeAutospacing="0" w:after="0" w:afterAutospacing="0"/>
              <w:rPr>
                <w:rFonts w:ascii="Open Sans" w:hAnsi="Open Sans" w:cs="Open Sans"/>
                <w:color w:val="000000"/>
              </w:rPr>
            </w:pPr>
            <w:r>
              <w:rPr>
                <w:rFonts w:ascii="Open Sans" w:hAnsi="Open Sans" w:cs="Open Sans"/>
                <w:color w:val="000000"/>
              </w:rPr>
              <w:t xml:space="preserve">Y1 </w:t>
            </w:r>
            <w:r w:rsidR="008171B6">
              <w:rPr>
                <w:rFonts w:ascii="Open Sans" w:hAnsi="Open Sans" w:cs="Open Sans"/>
                <w:color w:val="000000"/>
              </w:rPr>
              <w:t>–</w:t>
            </w:r>
            <w:r>
              <w:rPr>
                <w:rFonts w:ascii="Open Sans" w:hAnsi="Open Sans" w:cs="Open Sans"/>
                <w:color w:val="000000"/>
              </w:rPr>
              <w:t xml:space="preserve"> </w:t>
            </w:r>
            <w:r w:rsidR="008171B6">
              <w:rPr>
                <w:rFonts w:ascii="Open Sans" w:hAnsi="Open Sans" w:cs="Open Sans"/>
                <w:color w:val="000000"/>
              </w:rPr>
              <w:t>50% passed their PSC</w:t>
            </w:r>
          </w:p>
          <w:p w14:paraId="1C4C4463" w14:textId="77777777" w:rsidR="008171B6" w:rsidRDefault="008171B6" w:rsidP="005A3C95">
            <w:pPr>
              <w:pStyle w:val="NormalWeb"/>
              <w:spacing w:before="0" w:beforeAutospacing="0" w:after="0" w:afterAutospacing="0"/>
              <w:rPr>
                <w:rFonts w:ascii="Open Sans" w:hAnsi="Open Sans" w:cs="Open Sans"/>
                <w:color w:val="000000"/>
              </w:rPr>
            </w:pPr>
            <w:r>
              <w:rPr>
                <w:rFonts w:ascii="Open Sans" w:hAnsi="Open Sans" w:cs="Open Sans"/>
                <w:color w:val="000000"/>
              </w:rPr>
              <w:t xml:space="preserve">Y2 </w:t>
            </w:r>
            <w:r w:rsidR="00645112">
              <w:rPr>
                <w:rFonts w:ascii="Open Sans" w:hAnsi="Open Sans" w:cs="Open Sans"/>
                <w:color w:val="000000"/>
              </w:rPr>
              <w:t>–</w:t>
            </w:r>
            <w:r>
              <w:rPr>
                <w:rFonts w:ascii="Open Sans" w:hAnsi="Open Sans" w:cs="Open Sans"/>
                <w:color w:val="000000"/>
              </w:rPr>
              <w:t xml:space="preserve"> </w:t>
            </w:r>
            <w:r w:rsidR="00645112">
              <w:rPr>
                <w:rFonts w:ascii="Open Sans" w:hAnsi="Open Sans" w:cs="Open Sans"/>
                <w:color w:val="000000"/>
              </w:rPr>
              <w:t>40% passed their PSC in the first or second year.</w:t>
            </w:r>
          </w:p>
          <w:p w14:paraId="5118F537" w14:textId="77777777" w:rsidR="00DE3BAA" w:rsidRDefault="00DE3BAA" w:rsidP="005A3C95">
            <w:pPr>
              <w:pStyle w:val="NormalWeb"/>
              <w:spacing w:before="0" w:beforeAutospacing="0" w:after="0" w:afterAutospacing="0"/>
              <w:rPr>
                <w:rFonts w:ascii="Open Sans" w:hAnsi="Open Sans" w:cs="Open Sans"/>
                <w:color w:val="000000"/>
              </w:rPr>
            </w:pPr>
          </w:p>
          <w:p w14:paraId="04676292" w14:textId="53F7B97C" w:rsidR="00DE3BAA" w:rsidRPr="00C26B40" w:rsidRDefault="00DE3BAA" w:rsidP="005A3C95">
            <w:pPr>
              <w:pStyle w:val="NormalWeb"/>
              <w:spacing w:before="0" w:beforeAutospacing="0" w:after="0" w:afterAutospacing="0"/>
              <w:rPr>
                <w:rFonts w:ascii="Open Sans" w:hAnsi="Open Sans" w:cs="Open Sans"/>
                <w:color w:val="000000"/>
              </w:rPr>
            </w:pPr>
            <w:r>
              <w:rPr>
                <w:rFonts w:ascii="Open Sans" w:hAnsi="Open Sans" w:cs="Open Sans"/>
                <w:color w:val="000000"/>
              </w:rPr>
              <w:t>Phonics continues to be a focus and is showing the increase</w:t>
            </w:r>
            <w:r w:rsidR="00880741">
              <w:rPr>
                <w:rFonts w:ascii="Open Sans" w:hAnsi="Open Sans" w:cs="Open Sans"/>
                <w:color w:val="000000"/>
              </w:rPr>
              <w:t xml:space="preserve"> in disadvantaged children closing the gaps and accomplishing the PSC.</w:t>
            </w:r>
          </w:p>
        </w:tc>
      </w:tr>
      <w:tr w:rsidR="00ED0ABD" w:rsidRPr="00C26B40" w14:paraId="76D2DD43" w14:textId="77777777" w:rsidTr="00525153">
        <w:tc>
          <w:tcPr>
            <w:tcW w:w="4508" w:type="dxa"/>
          </w:tcPr>
          <w:p w14:paraId="7DE97E3C" w14:textId="2FFA17E4" w:rsidR="00525153" w:rsidRPr="00C26B40" w:rsidRDefault="00CB7533"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 xml:space="preserve">Children’s </w:t>
            </w:r>
            <w:r w:rsidR="000711AF" w:rsidRPr="00C26B40">
              <w:rPr>
                <w:rFonts w:ascii="Open Sans" w:hAnsi="Open Sans" w:cs="Open Sans"/>
                <w:color w:val="000000"/>
              </w:rPr>
              <w:t xml:space="preserve">Speech and Language will improve which will have a positive impact on the attainment of </w:t>
            </w:r>
            <w:r w:rsidRPr="00C26B40">
              <w:rPr>
                <w:rFonts w:ascii="Open Sans" w:hAnsi="Open Sans" w:cs="Open Sans"/>
                <w:color w:val="000000"/>
              </w:rPr>
              <w:t>writing amongst the disadvantaged children with accelerated progress seen to close the gaps.</w:t>
            </w:r>
          </w:p>
        </w:tc>
        <w:tc>
          <w:tcPr>
            <w:tcW w:w="4508" w:type="dxa"/>
          </w:tcPr>
          <w:p w14:paraId="019CC8E0" w14:textId="370646CE" w:rsidR="00525153" w:rsidRPr="00C26B40" w:rsidRDefault="009756E0"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As a school, we are embedding Speech and Language across school.</w:t>
            </w:r>
            <w:r w:rsidR="00D34A0A">
              <w:rPr>
                <w:rFonts w:ascii="Open Sans" w:hAnsi="Open Sans" w:cs="Open Sans"/>
                <w:color w:val="000000"/>
              </w:rPr>
              <w:t xml:space="preserve"> We have invested in a program called WELCOM which was trialled in 2024 but will be embedded with all EYFS children from September 2025.</w:t>
            </w:r>
            <w:r w:rsidR="00635594">
              <w:rPr>
                <w:rFonts w:ascii="Open Sans" w:hAnsi="Open Sans" w:cs="Open Sans"/>
                <w:color w:val="000000"/>
              </w:rPr>
              <w:t xml:space="preserve"> The writing impact is not clear as yet as we changed the writing curriculum this </w:t>
            </w:r>
            <w:r w:rsidR="00DD0C45">
              <w:rPr>
                <w:rFonts w:ascii="Open Sans" w:hAnsi="Open Sans" w:cs="Open Sans"/>
                <w:color w:val="000000"/>
              </w:rPr>
              <w:t>y</w:t>
            </w:r>
            <w:r w:rsidR="00635594">
              <w:rPr>
                <w:rFonts w:ascii="Open Sans" w:hAnsi="Open Sans" w:cs="Open Sans"/>
                <w:color w:val="000000"/>
              </w:rPr>
              <w:t xml:space="preserve">ear </w:t>
            </w:r>
            <w:r w:rsidR="00635594">
              <w:rPr>
                <w:rFonts w:ascii="Open Sans" w:hAnsi="Open Sans" w:cs="Open Sans"/>
                <w:color w:val="000000"/>
              </w:rPr>
              <w:lastRenderedPageBreak/>
              <w:t xml:space="preserve">which </w:t>
            </w:r>
            <w:r w:rsidR="00DD0C45">
              <w:rPr>
                <w:rFonts w:ascii="Open Sans" w:hAnsi="Open Sans" w:cs="Open Sans"/>
                <w:color w:val="000000"/>
              </w:rPr>
              <w:t>has also had an impact</w:t>
            </w:r>
            <w:r w:rsidR="00C531FB">
              <w:rPr>
                <w:rFonts w:ascii="Open Sans" w:hAnsi="Open Sans" w:cs="Open Sans"/>
                <w:color w:val="000000"/>
              </w:rPr>
              <w:t>. Therefore in the 25/26 year this should present us with a clearer positive image.</w:t>
            </w:r>
          </w:p>
        </w:tc>
      </w:tr>
      <w:tr w:rsidR="00ED0ABD" w:rsidRPr="00C26B40" w14:paraId="34BDADC4" w14:textId="77777777" w:rsidTr="00F8022A">
        <w:trPr>
          <w:trHeight w:val="2646"/>
        </w:trPr>
        <w:tc>
          <w:tcPr>
            <w:tcW w:w="4508" w:type="dxa"/>
          </w:tcPr>
          <w:p w14:paraId="127F53C5" w14:textId="06D7252E" w:rsidR="00525153" w:rsidRPr="00C26B40" w:rsidRDefault="00CB7533"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lastRenderedPageBreak/>
              <w:t>Children’s attainment in number and fluency in maths will improve amongst the disadvantaged children with accelerated progress seen to close the gaps.</w:t>
            </w:r>
          </w:p>
        </w:tc>
        <w:tc>
          <w:tcPr>
            <w:tcW w:w="4508" w:type="dxa"/>
          </w:tcPr>
          <w:p w14:paraId="5CCA36F6" w14:textId="4DA59045" w:rsidR="003B0323" w:rsidRDefault="006D4469"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Maths data and arithmetic has been positive, </w:t>
            </w:r>
            <w:r w:rsidR="007E5B72">
              <w:rPr>
                <w:rFonts w:ascii="Open Sans" w:hAnsi="Open Sans" w:cs="Open Sans"/>
                <w:color w:val="000000"/>
              </w:rPr>
              <w:t xml:space="preserve">as school put an ownership on daily times tables, number and arithmetic. </w:t>
            </w:r>
            <w:r w:rsidR="00872967">
              <w:rPr>
                <w:rFonts w:ascii="Open Sans" w:hAnsi="Open Sans" w:cs="Open Sans"/>
                <w:color w:val="000000"/>
              </w:rPr>
              <w:t xml:space="preserve">From the summer data you can see that </w:t>
            </w:r>
            <w:r w:rsidR="001533C1">
              <w:rPr>
                <w:rFonts w:ascii="Open Sans" w:hAnsi="Open Sans" w:cs="Open Sans"/>
                <w:color w:val="000000"/>
              </w:rPr>
              <w:t xml:space="preserve">nearly 50% pupils are on track, exceeding or just below. The progress is children have made is also </w:t>
            </w:r>
            <w:r w:rsidR="003B0323">
              <w:rPr>
                <w:rFonts w:ascii="Open Sans" w:hAnsi="Open Sans" w:cs="Open Sans"/>
                <w:color w:val="000000"/>
              </w:rPr>
              <w:t>positive</w:t>
            </w:r>
            <w:r w:rsidR="001533C1">
              <w:rPr>
                <w:rFonts w:ascii="Open Sans" w:hAnsi="Open Sans" w:cs="Open Sans"/>
                <w:color w:val="000000"/>
              </w:rPr>
              <w:t xml:space="preserve"> with </w:t>
            </w:r>
            <w:r w:rsidR="003B0323">
              <w:rPr>
                <w:rFonts w:ascii="Open Sans" w:hAnsi="Open Sans" w:cs="Open Sans"/>
                <w:color w:val="000000"/>
              </w:rPr>
              <w:t>5 PP children making accelerated progress.</w:t>
            </w:r>
          </w:p>
          <w:p w14:paraId="5DAA6CFF" w14:textId="229F8551" w:rsidR="00525153" w:rsidRDefault="00F8022A"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Maths Attainment:</w:t>
            </w:r>
          </w:p>
          <w:p w14:paraId="1AE0E34B" w14:textId="3C449053" w:rsidR="00CD0E41" w:rsidRDefault="00CD0E41" w:rsidP="00C74E01">
            <w:pPr>
              <w:pStyle w:val="NormalWeb"/>
              <w:spacing w:before="0" w:beforeAutospacing="0" w:after="225" w:afterAutospacing="0"/>
              <w:rPr>
                <w:rFonts w:ascii="Open Sans" w:hAnsi="Open Sans" w:cs="Open Sans"/>
                <w:color w:val="000000"/>
              </w:rPr>
            </w:pPr>
            <w:r>
              <w:rPr>
                <w:noProof/>
              </w:rPr>
              <w:drawing>
                <wp:inline distT="0" distB="0" distL="0" distR="0" wp14:anchorId="2D619340" wp14:editId="42F9FE15">
                  <wp:extent cx="3059803" cy="314554"/>
                  <wp:effectExtent l="0" t="0" r="7620" b="9525"/>
                  <wp:docPr id="122450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09359" name=""/>
                          <pic:cNvPicPr/>
                        </pic:nvPicPr>
                        <pic:blipFill rotWithShape="1">
                          <a:blip r:embed="rId12"/>
                          <a:srcRect r="14469" b="-14"/>
                          <a:stretch>
                            <a:fillRect/>
                          </a:stretch>
                        </pic:blipFill>
                        <pic:spPr bwMode="auto">
                          <a:xfrm>
                            <a:off x="0" y="0"/>
                            <a:ext cx="3152378" cy="324071"/>
                          </a:xfrm>
                          <a:prstGeom prst="rect">
                            <a:avLst/>
                          </a:prstGeom>
                          <a:ln>
                            <a:noFill/>
                          </a:ln>
                          <a:extLst>
                            <a:ext uri="{53640926-AAD7-44D8-BBD7-CCE9431645EC}">
                              <a14:shadowObscured xmlns:a14="http://schemas.microsoft.com/office/drawing/2010/main"/>
                            </a:ext>
                          </a:extLst>
                        </pic:spPr>
                      </pic:pic>
                    </a:graphicData>
                  </a:graphic>
                </wp:inline>
              </w:drawing>
            </w:r>
          </w:p>
          <w:p w14:paraId="39BD7852" w14:textId="4C585EDC" w:rsidR="00F8022A" w:rsidRPr="00C26B40" w:rsidRDefault="00CD0E41"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Maths Progress:</w:t>
            </w:r>
            <w:r w:rsidR="00ED0ABD">
              <w:rPr>
                <w:noProof/>
              </w:rPr>
              <w:t xml:space="preserve"> </w:t>
            </w:r>
            <w:r w:rsidR="00ED0ABD">
              <w:rPr>
                <w:noProof/>
              </w:rPr>
              <w:drawing>
                <wp:inline distT="0" distB="0" distL="0" distR="0" wp14:anchorId="73C25BA3" wp14:editId="272500CB">
                  <wp:extent cx="3050438" cy="294622"/>
                  <wp:effectExtent l="0" t="0" r="0" b="0"/>
                  <wp:docPr id="136009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096873" name=""/>
                          <pic:cNvPicPr/>
                        </pic:nvPicPr>
                        <pic:blipFill>
                          <a:blip r:embed="rId13"/>
                          <a:stretch>
                            <a:fillRect/>
                          </a:stretch>
                        </pic:blipFill>
                        <pic:spPr>
                          <a:xfrm>
                            <a:off x="0" y="0"/>
                            <a:ext cx="3382774" cy="326720"/>
                          </a:xfrm>
                          <a:prstGeom prst="rect">
                            <a:avLst/>
                          </a:prstGeom>
                        </pic:spPr>
                      </pic:pic>
                    </a:graphicData>
                  </a:graphic>
                </wp:inline>
              </w:drawing>
            </w:r>
          </w:p>
        </w:tc>
      </w:tr>
      <w:tr w:rsidR="00ED0ABD" w:rsidRPr="00C26B40" w14:paraId="6804B83B" w14:textId="77777777" w:rsidTr="00525153">
        <w:tc>
          <w:tcPr>
            <w:tcW w:w="4508" w:type="dxa"/>
          </w:tcPr>
          <w:p w14:paraId="6BC01915" w14:textId="4FFEAA78" w:rsidR="00525153" w:rsidRPr="00C26B40" w:rsidRDefault="00CB7533"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 xml:space="preserve">To </w:t>
            </w:r>
            <w:r w:rsidR="00D75A28" w:rsidRPr="00C26B40">
              <w:rPr>
                <w:rFonts w:ascii="Open Sans" w:hAnsi="Open Sans" w:cs="Open Sans"/>
                <w:color w:val="000000"/>
              </w:rPr>
              <w:t>gain a broader outlook on our community and the wider world around us.</w:t>
            </w:r>
            <w:r w:rsidRPr="00C26B40">
              <w:rPr>
                <w:rFonts w:ascii="Open Sans" w:hAnsi="Open Sans" w:cs="Open Sans"/>
                <w:color w:val="000000"/>
              </w:rPr>
              <w:t> </w:t>
            </w:r>
          </w:p>
        </w:tc>
        <w:tc>
          <w:tcPr>
            <w:tcW w:w="4508" w:type="dxa"/>
          </w:tcPr>
          <w:p w14:paraId="438F3583" w14:textId="12037F9C" w:rsidR="00525153" w:rsidRPr="00C26B40" w:rsidRDefault="00B40A41"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As a school we completed the ‘Building Bridges’ project across school. </w:t>
            </w:r>
            <w:r w:rsidR="00DA4E8C">
              <w:rPr>
                <w:rFonts w:ascii="Open Sans" w:hAnsi="Open Sans" w:cs="Open Sans"/>
                <w:color w:val="000000"/>
              </w:rPr>
              <w:t xml:space="preserve">This has had a positive impact on the children identifying </w:t>
            </w:r>
            <w:r w:rsidR="00DA73E8">
              <w:rPr>
                <w:rFonts w:ascii="Open Sans" w:hAnsi="Open Sans" w:cs="Open Sans"/>
                <w:color w:val="000000"/>
              </w:rPr>
              <w:t xml:space="preserve">the links between religions and has had positive feedback from the staff. As a school, we feel there is still work to do about building </w:t>
            </w:r>
            <w:r w:rsidR="00CE5E3C">
              <w:rPr>
                <w:rFonts w:ascii="Open Sans" w:hAnsi="Open Sans" w:cs="Open Sans"/>
                <w:color w:val="000000"/>
              </w:rPr>
              <w:t>children’s knowledge about the local and wider world issues.</w:t>
            </w:r>
          </w:p>
        </w:tc>
      </w:tr>
      <w:tr w:rsidR="00ED0ABD" w:rsidRPr="00C26B40" w14:paraId="71FCC424" w14:textId="77777777" w:rsidTr="00525153">
        <w:tc>
          <w:tcPr>
            <w:tcW w:w="4508" w:type="dxa"/>
          </w:tcPr>
          <w:p w14:paraId="52943BD6" w14:textId="6FFAF54C" w:rsidR="00D75A28" w:rsidRPr="00C26B40" w:rsidRDefault="00D75A28" w:rsidP="00C74E01">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To achieve and sustain improved wellbeing for all pupils in our school, particularly our disadvantaged pupils. </w:t>
            </w:r>
          </w:p>
        </w:tc>
        <w:tc>
          <w:tcPr>
            <w:tcW w:w="4508" w:type="dxa"/>
          </w:tcPr>
          <w:p w14:paraId="34495314" w14:textId="77777777" w:rsidR="00D75A28" w:rsidRDefault="00CE5E3C" w:rsidP="00C74E0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Children’s wellbeing is always at the forefront of our mind and </w:t>
            </w:r>
            <w:r w:rsidR="006E340D">
              <w:rPr>
                <w:rFonts w:ascii="Open Sans" w:hAnsi="Open Sans" w:cs="Open Sans"/>
                <w:color w:val="000000"/>
              </w:rPr>
              <w:t xml:space="preserve">this was clear in the </w:t>
            </w:r>
            <w:r w:rsidR="00380B99">
              <w:rPr>
                <w:rFonts w:ascii="Open Sans" w:hAnsi="Open Sans" w:cs="Open Sans"/>
                <w:color w:val="000000"/>
              </w:rPr>
              <w:t>amount of referrals we made last year for further support</w:t>
            </w:r>
            <w:r w:rsidR="00051FAF">
              <w:rPr>
                <w:rFonts w:ascii="Open Sans" w:hAnsi="Open Sans" w:cs="Open Sans"/>
                <w:color w:val="000000"/>
              </w:rPr>
              <w:t xml:space="preserve"> from School nurse, Early Help etc. </w:t>
            </w:r>
          </w:p>
          <w:p w14:paraId="1BC865F9" w14:textId="01264CAA" w:rsidR="00051FAF" w:rsidRPr="00C26B40" w:rsidRDefault="00AC50F0" w:rsidP="00C74E01">
            <w:pPr>
              <w:pStyle w:val="NormalWeb"/>
              <w:spacing w:before="0" w:beforeAutospacing="0" w:after="225" w:afterAutospacing="0"/>
              <w:rPr>
                <w:rFonts w:ascii="Open Sans" w:hAnsi="Open Sans" w:cs="Open Sans"/>
                <w:color w:val="000000"/>
              </w:rPr>
            </w:pPr>
            <w:r w:rsidRPr="00AC50F0">
              <w:rPr>
                <w:rFonts w:ascii="Open Sans" w:hAnsi="Open Sans" w:cs="Open Sans"/>
                <w:color w:val="000000"/>
              </w:rPr>
              <w:t xml:space="preserve">Beyond academic challenges, we want to assure you that the holistic well-being of our pupils remains paramount. We maintain an established and highly valued partnership with Caritas, whose trained </w:t>
            </w:r>
            <w:r w:rsidRPr="00AC50F0">
              <w:rPr>
                <w:rFonts w:ascii="Open Sans" w:hAnsi="Open Sans" w:cs="Open Sans"/>
                <w:color w:val="000000"/>
              </w:rPr>
              <w:lastRenderedPageBreak/>
              <w:t>social worker provides unique, tailored support for children who may be struggling. This service has been positively received and demonstrates our deep commitment to nurturing every child’s emotional and social development alongside their academic growth.</w:t>
            </w:r>
          </w:p>
        </w:tc>
      </w:tr>
    </w:tbl>
    <w:p w14:paraId="504CABBD" w14:textId="77777777" w:rsidR="006140E4" w:rsidRPr="00C26B40" w:rsidRDefault="006140E4" w:rsidP="00C74E01">
      <w:pPr>
        <w:pStyle w:val="NormalWeb"/>
        <w:spacing w:before="0" w:beforeAutospacing="0" w:after="225" w:afterAutospacing="0"/>
        <w:rPr>
          <w:rFonts w:ascii="Open Sans" w:hAnsi="Open Sans" w:cs="Open Sans"/>
          <w:color w:val="000000"/>
        </w:rPr>
      </w:pPr>
    </w:p>
    <w:p w14:paraId="2D777F01" w14:textId="77777777" w:rsidR="00C74E01" w:rsidRDefault="00C74E01" w:rsidP="00C74E01">
      <w:pPr>
        <w:pStyle w:val="NormalWeb"/>
        <w:spacing w:before="0" w:beforeAutospacing="0" w:after="225" w:afterAutospacing="0"/>
        <w:rPr>
          <w:rFonts w:ascii="Open Sans" w:hAnsi="Open Sans" w:cs="Open Sans"/>
          <w:b/>
          <w:bCs/>
          <w:color w:val="000000"/>
        </w:rPr>
      </w:pPr>
    </w:p>
    <w:p w14:paraId="47500B1A" w14:textId="77777777" w:rsidR="009509D3" w:rsidRDefault="009509D3" w:rsidP="00C74E01">
      <w:pPr>
        <w:pStyle w:val="NormalWeb"/>
        <w:spacing w:before="0" w:beforeAutospacing="0" w:after="225" w:afterAutospacing="0"/>
        <w:rPr>
          <w:rFonts w:ascii="Open Sans" w:hAnsi="Open Sans" w:cs="Open Sans"/>
          <w:b/>
          <w:bCs/>
          <w:color w:val="000000"/>
        </w:rPr>
      </w:pPr>
    </w:p>
    <w:p w14:paraId="3A16CA51" w14:textId="77777777" w:rsidR="009509D3" w:rsidRDefault="009509D3" w:rsidP="00C74E01">
      <w:pPr>
        <w:pStyle w:val="NormalWeb"/>
        <w:spacing w:before="0" w:beforeAutospacing="0" w:after="225" w:afterAutospacing="0"/>
        <w:rPr>
          <w:rFonts w:ascii="Open Sans" w:hAnsi="Open Sans" w:cs="Open Sans"/>
          <w:b/>
          <w:bCs/>
          <w:color w:val="000000"/>
        </w:rPr>
      </w:pPr>
    </w:p>
    <w:p w14:paraId="4EBF59DD" w14:textId="77777777" w:rsidR="009509D3" w:rsidRDefault="009509D3" w:rsidP="00C74E01">
      <w:pPr>
        <w:pStyle w:val="NormalWeb"/>
        <w:spacing w:before="0" w:beforeAutospacing="0" w:after="225" w:afterAutospacing="0"/>
        <w:rPr>
          <w:rFonts w:ascii="Open Sans" w:hAnsi="Open Sans" w:cs="Open Sans"/>
          <w:b/>
          <w:bCs/>
          <w:color w:val="000000"/>
        </w:rPr>
      </w:pPr>
    </w:p>
    <w:p w14:paraId="4FFC19F9" w14:textId="540D1229" w:rsidR="009509D3" w:rsidRDefault="009509D3" w:rsidP="00C74E01">
      <w:pPr>
        <w:pStyle w:val="NormalWeb"/>
        <w:spacing w:before="0" w:beforeAutospacing="0" w:after="225" w:afterAutospacing="0"/>
        <w:rPr>
          <w:rFonts w:ascii="Open Sans" w:hAnsi="Open Sans" w:cs="Open Sans"/>
          <w:b/>
          <w:bCs/>
          <w:color w:val="000000"/>
        </w:rPr>
      </w:pPr>
    </w:p>
    <w:p w14:paraId="147E9985" w14:textId="57D44900" w:rsidR="00A10E3F" w:rsidRDefault="00A10E3F" w:rsidP="00C74E01">
      <w:pPr>
        <w:pStyle w:val="NormalWeb"/>
        <w:spacing w:before="0" w:beforeAutospacing="0" w:after="225" w:afterAutospacing="0"/>
        <w:rPr>
          <w:rFonts w:ascii="Open Sans" w:hAnsi="Open Sans" w:cs="Open Sans"/>
          <w:b/>
          <w:bCs/>
          <w:color w:val="000000"/>
        </w:rPr>
      </w:pPr>
    </w:p>
    <w:p w14:paraId="06015BFF" w14:textId="7D32F4B0" w:rsidR="00A10E3F" w:rsidRDefault="00A10E3F" w:rsidP="00C74E01">
      <w:pPr>
        <w:pStyle w:val="NormalWeb"/>
        <w:spacing w:before="0" w:beforeAutospacing="0" w:after="225" w:afterAutospacing="0"/>
        <w:rPr>
          <w:rFonts w:ascii="Open Sans" w:hAnsi="Open Sans" w:cs="Open Sans"/>
          <w:b/>
          <w:bCs/>
          <w:color w:val="000000"/>
        </w:rPr>
      </w:pPr>
    </w:p>
    <w:p w14:paraId="26E206D7" w14:textId="77777777" w:rsidR="00A10E3F" w:rsidRDefault="00A10E3F" w:rsidP="00C74E01">
      <w:pPr>
        <w:pStyle w:val="NormalWeb"/>
        <w:spacing w:before="0" w:beforeAutospacing="0" w:after="225" w:afterAutospacing="0"/>
        <w:rPr>
          <w:rFonts w:ascii="Open Sans" w:hAnsi="Open Sans" w:cs="Open Sans"/>
          <w:b/>
          <w:bCs/>
          <w:color w:val="000000"/>
        </w:rPr>
      </w:pPr>
    </w:p>
    <w:p w14:paraId="5A401C6B" w14:textId="77777777" w:rsidR="00C43DDE" w:rsidRDefault="00C43DDE" w:rsidP="00C74E01">
      <w:pPr>
        <w:pStyle w:val="NormalWeb"/>
        <w:spacing w:before="0" w:beforeAutospacing="0" w:after="225" w:afterAutospacing="0"/>
        <w:rPr>
          <w:rFonts w:ascii="Open Sans" w:hAnsi="Open Sans" w:cs="Open Sans"/>
          <w:b/>
          <w:bCs/>
          <w:color w:val="000000"/>
        </w:rPr>
      </w:pPr>
    </w:p>
    <w:p w14:paraId="529EB483" w14:textId="77777777" w:rsidR="00C43DDE" w:rsidRDefault="00C43DDE" w:rsidP="00C74E01">
      <w:pPr>
        <w:pStyle w:val="NormalWeb"/>
        <w:spacing w:before="0" w:beforeAutospacing="0" w:after="225" w:afterAutospacing="0"/>
        <w:rPr>
          <w:rFonts w:ascii="Open Sans" w:hAnsi="Open Sans" w:cs="Open Sans"/>
          <w:b/>
          <w:bCs/>
          <w:color w:val="000000"/>
        </w:rPr>
      </w:pPr>
    </w:p>
    <w:p w14:paraId="20F86A9D" w14:textId="77777777" w:rsidR="00C43DDE" w:rsidRDefault="00C43DDE" w:rsidP="00C74E01">
      <w:pPr>
        <w:pStyle w:val="NormalWeb"/>
        <w:spacing w:before="0" w:beforeAutospacing="0" w:after="225" w:afterAutospacing="0"/>
        <w:rPr>
          <w:rFonts w:ascii="Open Sans" w:hAnsi="Open Sans" w:cs="Open Sans"/>
          <w:b/>
          <w:bCs/>
          <w:color w:val="000000"/>
        </w:rPr>
      </w:pPr>
    </w:p>
    <w:p w14:paraId="3988A45D" w14:textId="77777777" w:rsidR="00C43DDE" w:rsidRDefault="00C43DDE" w:rsidP="00C74E01">
      <w:pPr>
        <w:pStyle w:val="NormalWeb"/>
        <w:spacing w:before="0" w:beforeAutospacing="0" w:after="225" w:afterAutospacing="0"/>
        <w:rPr>
          <w:rFonts w:ascii="Open Sans" w:hAnsi="Open Sans" w:cs="Open Sans"/>
          <w:b/>
          <w:bCs/>
          <w:color w:val="000000"/>
        </w:rPr>
      </w:pPr>
    </w:p>
    <w:p w14:paraId="550D2C13" w14:textId="77777777" w:rsidR="00C43DDE" w:rsidRDefault="00C43DDE" w:rsidP="00C74E01">
      <w:pPr>
        <w:pStyle w:val="NormalWeb"/>
        <w:spacing w:before="0" w:beforeAutospacing="0" w:after="225" w:afterAutospacing="0"/>
        <w:rPr>
          <w:rFonts w:ascii="Open Sans" w:hAnsi="Open Sans" w:cs="Open Sans"/>
          <w:b/>
          <w:bCs/>
          <w:color w:val="000000"/>
        </w:rPr>
      </w:pPr>
    </w:p>
    <w:p w14:paraId="1AF9AB3B" w14:textId="77777777" w:rsidR="00C43DDE" w:rsidRDefault="00C43DDE" w:rsidP="00C74E01">
      <w:pPr>
        <w:pStyle w:val="NormalWeb"/>
        <w:spacing w:before="0" w:beforeAutospacing="0" w:after="225" w:afterAutospacing="0"/>
        <w:rPr>
          <w:rFonts w:ascii="Open Sans" w:hAnsi="Open Sans" w:cs="Open Sans"/>
          <w:b/>
          <w:bCs/>
          <w:color w:val="000000"/>
        </w:rPr>
      </w:pPr>
    </w:p>
    <w:p w14:paraId="3BAB16F9" w14:textId="77777777" w:rsidR="00C43DDE" w:rsidRDefault="00C43DDE" w:rsidP="00C74E01">
      <w:pPr>
        <w:pStyle w:val="NormalWeb"/>
        <w:spacing w:before="0" w:beforeAutospacing="0" w:after="225" w:afterAutospacing="0"/>
        <w:rPr>
          <w:rFonts w:ascii="Open Sans" w:hAnsi="Open Sans" w:cs="Open Sans"/>
          <w:b/>
          <w:bCs/>
          <w:color w:val="000000"/>
        </w:rPr>
      </w:pPr>
    </w:p>
    <w:p w14:paraId="7DAA651C" w14:textId="77777777" w:rsidR="00C43DDE" w:rsidRDefault="00C43DDE" w:rsidP="00C74E01">
      <w:pPr>
        <w:pStyle w:val="NormalWeb"/>
        <w:spacing w:before="0" w:beforeAutospacing="0" w:after="225" w:afterAutospacing="0"/>
        <w:rPr>
          <w:rFonts w:ascii="Open Sans" w:hAnsi="Open Sans" w:cs="Open Sans"/>
          <w:b/>
          <w:bCs/>
          <w:color w:val="000000"/>
        </w:rPr>
      </w:pPr>
    </w:p>
    <w:p w14:paraId="508DE6B5" w14:textId="77777777" w:rsidR="00C43DDE" w:rsidRDefault="00C43DDE" w:rsidP="00C74E01">
      <w:pPr>
        <w:pStyle w:val="NormalWeb"/>
        <w:spacing w:before="0" w:beforeAutospacing="0" w:after="225" w:afterAutospacing="0"/>
        <w:rPr>
          <w:rFonts w:ascii="Open Sans" w:hAnsi="Open Sans" w:cs="Open Sans"/>
          <w:b/>
          <w:bCs/>
          <w:color w:val="000000"/>
        </w:rPr>
      </w:pPr>
    </w:p>
    <w:p w14:paraId="0457FE13" w14:textId="77777777" w:rsidR="00C43DDE" w:rsidRPr="00C26B40" w:rsidRDefault="00C43DDE" w:rsidP="00C74E01">
      <w:pPr>
        <w:pStyle w:val="NormalWeb"/>
        <w:spacing w:before="0" w:beforeAutospacing="0" w:after="225" w:afterAutospacing="0"/>
        <w:rPr>
          <w:rFonts w:ascii="Open Sans" w:hAnsi="Open Sans" w:cs="Open Sans"/>
          <w:b/>
          <w:bCs/>
          <w:color w:val="000000"/>
        </w:rPr>
      </w:pPr>
    </w:p>
    <w:p w14:paraId="2448B900" w14:textId="45E12A2D" w:rsidR="00C74E01" w:rsidRPr="00C26B40" w:rsidRDefault="00D75A28" w:rsidP="00D75A28">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lastRenderedPageBreak/>
        <w:t>Activities in this academic year (</w:t>
      </w:r>
      <w:r w:rsidR="00554376">
        <w:rPr>
          <w:rFonts w:ascii="Open Sans" w:hAnsi="Open Sans" w:cs="Open Sans"/>
          <w:b/>
          <w:bCs/>
          <w:color w:val="000000"/>
        </w:rPr>
        <w:t>2025-2026</w:t>
      </w:r>
      <w:r w:rsidRPr="00C26B40">
        <w:rPr>
          <w:rFonts w:ascii="Open Sans" w:hAnsi="Open Sans" w:cs="Open Sans"/>
          <w:b/>
          <w:bCs/>
          <w:color w:val="000000"/>
        </w:rPr>
        <w:t>)</w:t>
      </w:r>
    </w:p>
    <w:p w14:paraId="6C1CFF50" w14:textId="670CEEFC" w:rsidR="00D75A28" w:rsidRPr="00C26B40" w:rsidRDefault="00D75A28" w:rsidP="00D75A28">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This details how we intend to spend our pupil premium academic year to address the challenges listed above. </w:t>
      </w:r>
    </w:p>
    <w:p w14:paraId="7195C631" w14:textId="77777777" w:rsidR="002A177F" w:rsidRDefault="002A177F" w:rsidP="00D75A28">
      <w:pPr>
        <w:pStyle w:val="NormalWeb"/>
        <w:spacing w:before="0" w:beforeAutospacing="0" w:after="225" w:afterAutospacing="0"/>
        <w:rPr>
          <w:rFonts w:ascii="Open Sans" w:hAnsi="Open Sans" w:cs="Open Sans"/>
          <w:b/>
          <w:bCs/>
          <w:color w:val="000000"/>
        </w:rPr>
      </w:pPr>
    </w:p>
    <w:p w14:paraId="0C13104E" w14:textId="28EEF0BA" w:rsidR="00D75A28" w:rsidRPr="00C26B40" w:rsidRDefault="00AC33B7" w:rsidP="00D75A28">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t xml:space="preserve">Teaching </w:t>
      </w:r>
      <w:r w:rsidRPr="00C26B40">
        <w:rPr>
          <w:rFonts w:ascii="Open Sans" w:hAnsi="Open Sans" w:cs="Open Sans"/>
          <w:color w:val="000000"/>
        </w:rPr>
        <w:t>(for example CPD, recruitment and retention)</w:t>
      </w:r>
    </w:p>
    <w:p w14:paraId="3151F6AE" w14:textId="036E8D00" w:rsidR="00AC33B7" w:rsidRPr="00C26B40" w:rsidRDefault="00AC33B7" w:rsidP="00D75A28">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r w:rsidR="00A61028">
        <w:rPr>
          <w:rFonts w:ascii="Open Sans" w:hAnsi="Open Sans" w:cs="Open Sans"/>
          <w:color w:val="000000"/>
        </w:rPr>
        <w:t xml:space="preserve"> £10,000</w:t>
      </w:r>
    </w:p>
    <w:tbl>
      <w:tblPr>
        <w:tblStyle w:val="TableGrid"/>
        <w:tblW w:w="9209" w:type="dxa"/>
        <w:tblLayout w:type="fixed"/>
        <w:tblLook w:val="04A0" w:firstRow="1" w:lastRow="0" w:firstColumn="1" w:lastColumn="0" w:noHBand="0" w:noVBand="1"/>
      </w:tblPr>
      <w:tblGrid>
        <w:gridCol w:w="1980"/>
        <w:gridCol w:w="5670"/>
        <w:gridCol w:w="1559"/>
      </w:tblGrid>
      <w:tr w:rsidR="00AC33B7" w:rsidRPr="00C26B40" w14:paraId="468506F3" w14:textId="77777777" w:rsidTr="003A0871">
        <w:tc>
          <w:tcPr>
            <w:tcW w:w="1980" w:type="dxa"/>
            <w:shd w:val="clear" w:color="auto" w:fill="E6CDFF"/>
          </w:tcPr>
          <w:p w14:paraId="2789EC8E" w14:textId="05EDCE61" w:rsidR="00AC33B7" w:rsidRPr="00C26B40" w:rsidRDefault="00AC33B7" w:rsidP="00D75A28">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5670" w:type="dxa"/>
            <w:shd w:val="clear" w:color="auto" w:fill="E6CDFF"/>
          </w:tcPr>
          <w:p w14:paraId="7144D7A7" w14:textId="6D7F736E" w:rsidR="00AC33B7" w:rsidRPr="00C26B40" w:rsidRDefault="00AC33B7" w:rsidP="003A0871">
            <w:pPr>
              <w:pStyle w:val="NormalWeb"/>
              <w:spacing w:before="0" w:beforeAutospacing="0" w:after="225" w:afterAutospacing="0"/>
              <w:ind w:left="174" w:firstLine="32"/>
              <w:rPr>
                <w:rFonts w:ascii="Open Sans" w:hAnsi="Open Sans" w:cs="Open Sans"/>
                <w:b/>
                <w:bCs/>
                <w:color w:val="000000"/>
              </w:rPr>
            </w:pPr>
            <w:r w:rsidRPr="00C26B40">
              <w:rPr>
                <w:rFonts w:ascii="Open Sans" w:hAnsi="Open Sans" w:cs="Open Sans"/>
                <w:b/>
                <w:bCs/>
                <w:color w:val="000000"/>
              </w:rPr>
              <w:t>Evidence that supports this approach</w:t>
            </w:r>
          </w:p>
        </w:tc>
        <w:tc>
          <w:tcPr>
            <w:tcW w:w="1559" w:type="dxa"/>
            <w:shd w:val="clear" w:color="auto" w:fill="E6CDFF"/>
          </w:tcPr>
          <w:p w14:paraId="79121A39" w14:textId="4A2DEFDE" w:rsidR="00AC33B7" w:rsidRPr="00C26B40" w:rsidRDefault="00AC33B7" w:rsidP="00D75A28">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00AC33B7" w:rsidRPr="00C26B40" w14:paraId="19C59392" w14:textId="77777777" w:rsidTr="003A0871">
        <w:tc>
          <w:tcPr>
            <w:tcW w:w="1980" w:type="dxa"/>
          </w:tcPr>
          <w:p w14:paraId="7868770F" w14:textId="7B2F78A3" w:rsidR="00AC33B7" w:rsidRPr="00C26B40" w:rsidRDefault="005A5431" w:rsidP="005A5431">
            <w:pPr>
              <w:pStyle w:val="NormalWeb"/>
              <w:spacing w:before="0" w:beforeAutospacing="0" w:after="225" w:afterAutospacing="0"/>
              <w:rPr>
                <w:rFonts w:ascii="Open Sans" w:hAnsi="Open Sans" w:cs="Open Sans"/>
                <w:color w:val="000000"/>
              </w:rPr>
            </w:pPr>
            <w:r w:rsidRPr="005A5431">
              <w:rPr>
                <w:rFonts w:ascii="Open Sans" w:hAnsi="Open Sans" w:cs="Open Sans"/>
                <w:color w:val="000000"/>
              </w:rPr>
              <w:t>CPD for all staff on developing a whole school curriculum to ensure our curriculum meets the needs of all learners.</w:t>
            </w:r>
          </w:p>
        </w:tc>
        <w:tc>
          <w:tcPr>
            <w:tcW w:w="5670" w:type="dxa"/>
          </w:tcPr>
          <w:p w14:paraId="033E77FF" w14:textId="403458F9" w:rsidR="0054765B" w:rsidRDefault="00E63DA5" w:rsidP="003A0871">
            <w:pPr>
              <w:pStyle w:val="NormalWeb"/>
              <w:spacing w:before="0" w:beforeAutospacing="0" w:after="225" w:afterAutospacing="0"/>
              <w:ind w:left="174" w:firstLine="32"/>
              <w:rPr>
                <w:rFonts w:ascii="Open Sans" w:hAnsi="Open Sans" w:cs="Open Sans"/>
                <w:color w:val="000000"/>
              </w:rPr>
            </w:pPr>
            <w:r w:rsidRPr="00E63DA5">
              <w:rPr>
                <w:rFonts w:ascii="Open Sans" w:hAnsi="Open Sans" w:cs="Open Sans"/>
                <w:color w:val="000000"/>
              </w:rPr>
              <w:t xml:space="preserve">Pupils receive a knowledge rich curriculum which is sequenced and focused to ensure progression of learning and skills across year groups is evident. </w:t>
            </w:r>
            <w:hyperlink r:id="rId14" w:history="1">
              <w:r w:rsidR="0054765B" w:rsidRPr="004F5F16">
                <w:rPr>
                  <w:rStyle w:val="Hyperlink"/>
                  <w:rFonts w:ascii="Open Sans" w:hAnsi="Open Sans" w:cs="Open Sans"/>
                </w:rPr>
                <w:t>https://educationendowmentfoundation.org.uk/news/eefblog-what-do-we-mean-by-knowledge-rich-anyway</w:t>
              </w:r>
            </w:hyperlink>
          </w:p>
          <w:p w14:paraId="612F1D03" w14:textId="77777777" w:rsidR="0054765B" w:rsidRDefault="00E63DA5" w:rsidP="003A0871">
            <w:pPr>
              <w:pStyle w:val="NormalWeb"/>
              <w:spacing w:before="0" w:beforeAutospacing="0" w:after="225" w:afterAutospacing="0"/>
              <w:ind w:left="174" w:firstLine="32"/>
              <w:rPr>
                <w:rFonts w:ascii="Open Sans" w:hAnsi="Open Sans" w:cs="Open Sans"/>
                <w:color w:val="000000"/>
              </w:rPr>
            </w:pPr>
            <w:r w:rsidRPr="00E63DA5">
              <w:rPr>
                <w:rFonts w:ascii="Open Sans" w:hAnsi="Open Sans" w:cs="Open Sans"/>
                <w:color w:val="000000"/>
              </w:rPr>
              <w:t xml:space="preserve">The school has bought into the Kapow online schemes of learning to develop Geography, History, </w:t>
            </w:r>
            <w:r w:rsidR="0054765B">
              <w:rPr>
                <w:rFonts w:ascii="Open Sans" w:hAnsi="Open Sans" w:cs="Open Sans"/>
                <w:color w:val="000000"/>
              </w:rPr>
              <w:t xml:space="preserve">Science, </w:t>
            </w:r>
            <w:r w:rsidRPr="00E63DA5">
              <w:rPr>
                <w:rFonts w:ascii="Open Sans" w:hAnsi="Open Sans" w:cs="Open Sans"/>
                <w:color w:val="000000"/>
              </w:rPr>
              <w:t xml:space="preserve">Art and Design Technology. </w:t>
            </w:r>
          </w:p>
          <w:p w14:paraId="21EBBD25" w14:textId="77777777" w:rsidR="001F702C" w:rsidRDefault="000D3D0B" w:rsidP="003A0871">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Red</w:t>
            </w:r>
            <w:r w:rsidR="00E63DA5" w:rsidRPr="00E63DA5">
              <w:rPr>
                <w:rFonts w:ascii="Open Sans" w:hAnsi="Open Sans" w:cs="Open Sans"/>
                <w:color w:val="000000"/>
              </w:rPr>
              <w:t xml:space="preserve"> Rose maths is now a scheme used across school in maths</w:t>
            </w:r>
            <w:r>
              <w:rPr>
                <w:rFonts w:ascii="Open Sans" w:hAnsi="Open Sans" w:cs="Open Sans"/>
                <w:color w:val="000000"/>
              </w:rPr>
              <w:t xml:space="preserve"> and is being implemented in Year 6 this </w:t>
            </w:r>
            <w:r w:rsidR="001F702C">
              <w:rPr>
                <w:rFonts w:ascii="Open Sans" w:hAnsi="Open Sans" w:cs="Open Sans"/>
                <w:color w:val="000000"/>
              </w:rPr>
              <w:t>year</w:t>
            </w:r>
            <w:r w:rsidR="00E63DA5" w:rsidRPr="00E63DA5">
              <w:rPr>
                <w:rFonts w:ascii="Open Sans" w:hAnsi="Open Sans" w:cs="Open Sans"/>
                <w:color w:val="000000"/>
              </w:rPr>
              <w:t xml:space="preserve">, ensuring small steps of progression in the teaching and learning of maths. </w:t>
            </w:r>
            <w:r w:rsidR="001F702C">
              <w:rPr>
                <w:rFonts w:ascii="Open Sans" w:hAnsi="Open Sans" w:cs="Open Sans"/>
                <w:color w:val="000000"/>
              </w:rPr>
              <w:t>This is in addition to a focus on arithmetic and number.</w:t>
            </w:r>
          </w:p>
          <w:p w14:paraId="5AAC7209" w14:textId="199390E8" w:rsidR="00AC33B7" w:rsidRPr="00C26B40" w:rsidRDefault="001F702C" w:rsidP="003A0871">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ELS</w:t>
            </w:r>
            <w:r w:rsidR="00E63DA5" w:rsidRPr="00E63DA5">
              <w:rPr>
                <w:rFonts w:ascii="Open Sans" w:hAnsi="Open Sans" w:cs="Open Sans"/>
                <w:color w:val="000000"/>
              </w:rPr>
              <w:t xml:space="preserve"> Phonics purchased </w:t>
            </w:r>
            <w:r>
              <w:rPr>
                <w:rFonts w:ascii="Open Sans" w:hAnsi="Open Sans" w:cs="Open Sans"/>
                <w:color w:val="000000"/>
              </w:rPr>
              <w:t>and we will continue with CPD for all staff</w:t>
            </w:r>
            <w:r w:rsidR="00E63DA5" w:rsidRPr="00E63DA5">
              <w:rPr>
                <w:rFonts w:ascii="Open Sans" w:hAnsi="Open Sans" w:cs="Open Sans"/>
                <w:color w:val="000000"/>
              </w:rPr>
              <w:t xml:space="preserve">. </w:t>
            </w:r>
          </w:p>
        </w:tc>
        <w:tc>
          <w:tcPr>
            <w:tcW w:w="1559" w:type="dxa"/>
          </w:tcPr>
          <w:p w14:paraId="249F9937" w14:textId="07C6DFD9" w:rsidR="00AC33B7" w:rsidRPr="00C26B40" w:rsidRDefault="00A61028"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1, 2, 3, 4, 5</w:t>
            </w:r>
          </w:p>
        </w:tc>
      </w:tr>
      <w:tr w:rsidR="00AC33B7" w:rsidRPr="00C26B40" w14:paraId="2CC360CB" w14:textId="77777777" w:rsidTr="003A0871">
        <w:tc>
          <w:tcPr>
            <w:tcW w:w="1980" w:type="dxa"/>
          </w:tcPr>
          <w:p w14:paraId="4BBB118B" w14:textId="74A48B2E" w:rsidR="00AC33B7" w:rsidRPr="00C26B40" w:rsidRDefault="007151E4"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Use of Insight tracker to identify gaps across the curriculum </w:t>
            </w:r>
            <w:r w:rsidR="00224665">
              <w:rPr>
                <w:rFonts w:ascii="Open Sans" w:hAnsi="Open Sans" w:cs="Open Sans"/>
                <w:color w:val="000000"/>
              </w:rPr>
              <w:t xml:space="preserve">and </w:t>
            </w:r>
            <w:r w:rsidR="005F2110">
              <w:rPr>
                <w:rFonts w:ascii="Open Sans" w:hAnsi="Open Sans" w:cs="Open Sans"/>
                <w:color w:val="000000"/>
              </w:rPr>
              <w:t xml:space="preserve">provide CPD </w:t>
            </w:r>
            <w:r w:rsidR="005F2110">
              <w:rPr>
                <w:rFonts w:ascii="Open Sans" w:hAnsi="Open Sans" w:cs="Open Sans"/>
                <w:color w:val="000000"/>
              </w:rPr>
              <w:lastRenderedPageBreak/>
              <w:t>for staff to work closely with the children to close them</w:t>
            </w:r>
          </w:p>
        </w:tc>
        <w:tc>
          <w:tcPr>
            <w:tcW w:w="5670" w:type="dxa"/>
          </w:tcPr>
          <w:p w14:paraId="75AB2D2F" w14:textId="26CF07DE" w:rsidR="00AC33B7" w:rsidRDefault="00A96EBC" w:rsidP="003A0871">
            <w:pPr>
              <w:pStyle w:val="NormalWeb"/>
              <w:spacing w:before="0" w:beforeAutospacing="0" w:after="225" w:afterAutospacing="0"/>
              <w:ind w:left="174" w:right="590" w:firstLine="32"/>
              <w:rPr>
                <w:rFonts w:ascii="Open Sans" w:hAnsi="Open Sans" w:cs="Open Sans"/>
                <w:color w:val="000000"/>
              </w:rPr>
            </w:pPr>
            <w:r>
              <w:rPr>
                <w:rFonts w:ascii="Open Sans" w:hAnsi="Open Sans" w:cs="Open Sans"/>
                <w:color w:val="000000"/>
              </w:rPr>
              <w:lastRenderedPageBreak/>
              <w:t>Teachers to have C</w:t>
            </w:r>
            <w:r w:rsidR="00590A42">
              <w:rPr>
                <w:rFonts w:ascii="Open Sans" w:hAnsi="Open Sans" w:cs="Open Sans"/>
                <w:color w:val="000000"/>
              </w:rPr>
              <w:t xml:space="preserve">PD on the use of insight and how to analyse the data. </w:t>
            </w:r>
          </w:p>
          <w:p w14:paraId="586E873C" w14:textId="77777777" w:rsidR="00590A42" w:rsidRDefault="00590A42" w:rsidP="003A0871">
            <w:pPr>
              <w:pStyle w:val="NormalWeb"/>
              <w:spacing w:before="0" w:beforeAutospacing="0" w:after="225" w:afterAutospacing="0"/>
              <w:ind w:left="174" w:right="590" w:firstLine="32"/>
              <w:rPr>
                <w:rFonts w:ascii="Open Sans" w:hAnsi="Open Sans" w:cs="Open Sans"/>
                <w:color w:val="000000"/>
              </w:rPr>
            </w:pPr>
          </w:p>
          <w:p w14:paraId="1066EB93" w14:textId="14532927" w:rsidR="00B65A21" w:rsidRDefault="00590A42" w:rsidP="003A0871">
            <w:pPr>
              <w:pStyle w:val="NormalWeb"/>
              <w:spacing w:before="0" w:beforeAutospacing="0" w:after="225" w:afterAutospacing="0"/>
              <w:ind w:left="174" w:right="590" w:firstLine="32"/>
              <w:rPr>
                <w:rFonts w:ascii="Open Sans" w:hAnsi="Open Sans" w:cs="Open Sans"/>
                <w:color w:val="000000"/>
              </w:rPr>
            </w:pPr>
            <w:r>
              <w:rPr>
                <w:rFonts w:ascii="Open Sans" w:hAnsi="Open Sans" w:cs="Open Sans"/>
                <w:color w:val="000000"/>
              </w:rPr>
              <w:lastRenderedPageBreak/>
              <w:t xml:space="preserve">Subject leaders to upload </w:t>
            </w:r>
            <w:r w:rsidR="00157C14">
              <w:rPr>
                <w:rFonts w:ascii="Open Sans" w:hAnsi="Open Sans" w:cs="Open Sans"/>
                <w:color w:val="000000"/>
              </w:rPr>
              <w:t>outc</w:t>
            </w:r>
            <w:r w:rsidR="00D00AC8">
              <w:rPr>
                <w:rFonts w:ascii="Open Sans" w:hAnsi="Open Sans" w:cs="Open Sans"/>
                <w:color w:val="000000"/>
              </w:rPr>
              <w:t>o</w:t>
            </w:r>
            <w:r w:rsidR="00157C14">
              <w:rPr>
                <w:rFonts w:ascii="Open Sans" w:hAnsi="Open Sans" w:cs="Open Sans"/>
                <w:color w:val="000000"/>
              </w:rPr>
              <w:t>mes ont</w:t>
            </w:r>
            <w:r w:rsidR="00D00AC8">
              <w:rPr>
                <w:rFonts w:ascii="Open Sans" w:hAnsi="Open Sans" w:cs="Open Sans"/>
                <w:color w:val="000000"/>
              </w:rPr>
              <w:t>o</w:t>
            </w:r>
            <w:r w:rsidR="00157C14">
              <w:rPr>
                <w:rFonts w:ascii="Open Sans" w:hAnsi="Open Sans" w:cs="Open Sans"/>
                <w:color w:val="000000"/>
              </w:rPr>
              <w:t xml:space="preserve"> insight to help break down and identify the areas that children </w:t>
            </w:r>
            <w:r w:rsidR="00DB0762">
              <w:rPr>
                <w:rFonts w:ascii="Open Sans" w:hAnsi="Open Sans" w:cs="Open Sans"/>
                <w:color w:val="000000"/>
              </w:rPr>
              <w:t>have gaps. Interventions and CPD put in place to support this.</w:t>
            </w:r>
          </w:p>
          <w:p w14:paraId="629CE29A" w14:textId="4C540171" w:rsidR="00945073" w:rsidRPr="00C26B40" w:rsidRDefault="00B65A21" w:rsidP="00DB0762">
            <w:pPr>
              <w:pStyle w:val="NormalWeb"/>
              <w:spacing w:before="0" w:beforeAutospacing="0" w:after="225" w:afterAutospacing="0"/>
              <w:ind w:left="174" w:right="590" w:firstLine="32"/>
              <w:rPr>
                <w:rFonts w:ascii="Open Sans" w:hAnsi="Open Sans" w:cs="Open Sans"/>
                <w:color w:val="000000"/>
              </w:rPr>
            </w:pPr>
            <w:r w:rsidRPr="00B65A21">
              <w:rPr>
                <w:rFonts w:ascii="Open Sans" w:hAnsi="Open Sans" w:cs="Open Sans"/>
                <w:color w:val="000000"/>
              </w:rPr>
              <w:t>“If I had to reduce all of the research on feedback into one simple overarching idea… it would be this: feedback should cause thinking”  (Wiliam, 2011, 126).  It requires ‘mindfulness’ – time spent thinking (really thinking) about the task (111-112), it should provide a ‘recipe for future action’  </w:t>
            </w:r>
            <w:hyperlink w:history="1">
              <w:r w:rsidR="00C90925" w:rsidRPr="00515FA1">
                <w:rPr>
                  <w:rStyle w:val="Hyperlink"/>
                  <w:rFonts w:ascii="Open Sans" w:hAnsi="Open Sans" w:cs="Open Sans"/>
                  <w:color w:val="4C94D8" w:themeColor="text2" w:themeTint="80"/>
                </w:rPr>
                <w:t>https://improvingteaching. co.uk/2013/08/17/closing-the-gap-marking/</w:t>
              </w:r>
            </w:hyperlink>
          </w:p>
        </w:tc>
        <w:tc>
          <w:tcPr>
            <w:tcW w:w="1559" w:type="dxa"/>
          </w:tcPr>
          <w:p w14:paraId="37AE175F" w14:textId="32202239" w:rsidR="00AC33B7" w:rsidRPr="00C26B40" w:rsidRDefault="00A61028"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1, 2, </w:t>
            </w:r>
            <w:r w:rsidR="00634AEA">
              <w:rPr>
                <w:rFonts w:ascii="Open Sans" w:hAnsi="Open Sans" w:cs="Open Sans"/>
                <w:color w:val="000000"/>
              </w:rPr>
              <w:t>3</w:t>
            </w:r>
          </w:p>
        </w:tc>
      </w:tr>
      <w:tr w:rsidR="00AC33B7" w:rsidRPr="00C26B40" w14:paraId="5DE522A0" w14:textId="77777777" w:rsidTr="003A0871">
        <w:tc>
          <w:tcPr>
            <w:tcW w:w="1980" w:type="dxa"/>
          </w:tcPr>
          <w:p w14:paraId="5E6517F2" w14:textId="65DBFD6A" w:rsidR="00AC33B7" w:rsidRPr="00C26B40" w:rsidRDefault="0067594F" w:rsidP="005A5431">
            <w:pPr>
              <w:pStyle w:val="NormalWeb"/>
              <w:spacing w:before="0" w:beforeAutospacing="0" w:after="225" w:afterAutospacing="0"/>
              <w:rPr>
                <w:rFonts w:ascii="Open Sans" w:hAnsi="Open Sans" w:cs="Open Sans"/>
                <w:color w:val="000000"/>
              </w:rPr>
            </w:pPr>
            <w:r w:rsidRPr="0067594F">
              <w:rPr>
                <w:rFonts w:ascii="Open Sans" w:hAnsi="Open Sans" w:cs="Open Sans"/>
                <w:color w:val="000000"/>
              </w:rPr>
              <w:t>Pupils with POPs to receive targeted intervention based upon needs – this includes any S&amp;L needs.</w:t>
            </w:r>
          </w:p>
        </w:tc>
        <w:tc>
          <w:tcPr>
            <w:tcW w:w="5670" w:type="dxa"/>
          </w:tcPr>
          <w:p w14:paraId="6AB684E2" w14:textId="0B0CA5A3" w:rsidR="00515FA1" w:rsidRDefault="00313BF6" w:rsidP="003A0871">
            <w:pPr>
              <w:pStyle w:val="NormalWeb"/>
              <w:spacing w:before="0" w:beforeAutospacing="0" w:after="225" w:afterAutospacing="0"/>
              <w:ind w:left="174" w:firstLine="32"/>
              <w:rPr>
                <w:rFonts w:ascii="Open Sans" w:hAnsi="Open Sans" w:cs="Open Sans"/>
                <w:color w:val="000000"/>
              </w:rPr>
            </w:pPr>
            <w:r w:rsidRPr="00313BF6">
              <w:rPr>
                <w:rFonts w:ascii="Open Sans" w:hAnsi="Open Sans" w:cs="Open Sans"/>
                <w:color w:val="000000"/>
              </w:rPr>
              <w:t xml:space="preserve">Pupils with Special Educational Needs and Disability (SEND) have the greatest need for excellent teaching and are entitled to provision that supports achievement at, and enjoyment of, school. </w:t>
            </w:r>
            <w:hyperlink r:id="rId15" w:history="1">
              <w:r w:rsidR="00515FA1" w:rsidRPr="00226FC8">
                <w:rPr>
                  <w:rStyle w:val="Hyperlink"/>
                  <w:rFonts w:ascii="Open Sans" w:hAnsi="Open Sans" w:cs="Open Sans"/>
                  <w:color w:val="4C94D8" w:themeColor="text2" w:themeTint="80"/>
                </w:rPr>
                <w:t>https://educationendowmentfoundation.org</w:t>
              </w:r>
            </w:hyperlink>
            <w:r w:rsidR="00515FA1" w:rsidRPr="00226FC8">
              <w:rPr>
                <w:rFonts w:ascii="Open Sans" w:hAnsi="Open Sans" w:cs="Open Sans"/>
                <w:color w:val="4C94D8" w:themeColor="text2" w:themeTint="80"/>
              </w:rPr>
              <w:t xml:space="preserve"> </w:t>
            </w:r>
            <w:r w:rsidRPr="00226FC8">
              <w:rPr>
                <w:rFonts w:ascii="Open Sans" w:hAnsi="Open Sans" w:cs="Open Sans"/>
                <w:color w:val="4C94D8" w:themeColor="text2" w:themeTint="80"/>
                <w:u w:val="single"/>
              </w:rPr>
              <w:t>.</w:t>
            </w:r>
            <w:r w:rsidR="00515FA1" w:rsidRPr="00226FC8">
              <w:rPr>
                <w:rFonts w:ascii="Open Sans" w:hAnsi="Open Sans" w:cs="Open Sans"/>
                <w:color w:val="4C94D8" w:themeColor="text2" w:themeTint="80"/>
                <w:u w:val="single"/>
              </w:rPr>
              <w:t>u</w:t>
            </w:r>
            <w:r w:rsidRPr="00226FC8">
              <w:rPr>
                <w:rFonts w:ascii="Open Sans" w:hAnsi="Open Sans" w:cs="Open Sans"/>
                <w:color w:val="4C94D8" w:themeColor="text2" w:themeTint="80"/>
                <w:u w:val="single"/>
              </w:rPr>
              <w:t>k/education-evidence/</w:t>
            </w:r>
            <w:r w:rsidR="00515FA1" w:rsidRPr="00226FC8">
              <w:rPr>
                <w:rFonts w:ascii="Open Sans" w:hAnsi="Open Sans" w:cs="Open Sans"/>
                <w:color w:val="4C94D8" w:themeColor="text2" w:themeTint="80"/>
                <w:u w:val="single"/>
              </w:rPr>
              <w:t xml:space="preserve"> </w:t>
            </w:r>
            <w:r w:rsidRPr="00226FC8">
              <w:rPr>
                <w:rFonts w:ascii="Open Sans" w:hAnsi="Open Sans" w:cs="Open Sans"/>
                <w:color w:val="4C94D8" w:themeColor="text2" w:themeTint="80"/>
                <w:u w:val="single"/>
              </w:rPr>
              <w:t>guidancereports/send</w:t>
            </w:r>
          </w:p>
          <w:p w14:paraId="675494B3" w14:textId="79BB0672" w:rsidR="00AC33B7" w:rsidRPr="00C26B40" w:rsidRDefault="00313BF6" w:rsidP="003A0871">
            <w:pPr>
              <w:pStyle w:val="NormalWeb"/>
              <w:spacing w:before="0" w:beforeAutospacing="0" w:after="225" w:afterAutospacing="0"/>
              <w:ind w:left="174" w:firstLine="32"/>
              <w:rPr>
                <w:rFonts w:ascii="Open Sans" w:hAnsi="Open Sans" w:cs="Open Sans"/>
                <w:color w:val="000000"/>
              </w:rPr>
            </w:pPr>
            <w:r w:rsidRPr="00313BF6">
              <w:rPr>
                <w:rFonts w:ascii="Open Sans" w:hAnsi="Open Sans" w:cs="Open Sans"/>
                <w:color w:val="000000"/>
              </w:rPr>
              <w:t>Teachers are aware of pupils with POPs. Meetings, reviews and support of the school SENCO, ensures that POPs are completed effectively providing a clear picture of each pupil, their needs, targets and progress. SENCO liaises with outside agencies and reports back to Teachers to provide support which will enable pupil progress. Pupils with POPs will make progress through targeted support.</w:t>
            </w:r>
          </w:p>
        </w:tc>
        <w:tc>
          <w:tcPr>
            <w:tcW w:w="1559" w:type="dxa"/>
          </w:tcPr>
          <w:p w14:paraId="32D9858C" w14:textId="71C1F66E" w:rsidR="00AC33B7" w:rsidRPr="00C26B40" w:rsidRDefault="00634AEA"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1, 3</w:t>
            </w:r>
            <w:r w:rsidR="00447CB3">
              <w:rPr>
                <w:rFonts w:ascii="Open Sans" w:hAnsi="Open Sans" w:cs="Open Sans"/>
                <w:color w:val="000000"/>
              </w:rPr>
              <w:t>, 4</w:t>
            </w:r>
          </w:p>
        </w:tc>
      </w:tr>
      <w:tr w:rsidR="00AC33B7" w:rsidRPr="00C26B40" w14:paraId="42B09CB5" w14:textId="77777777" w:rsidTr="003A0871">
        <w:tc>
          <w:tcPr>
            <w:tcW w:w="1980" w:type="dxa"/>
          </w:tcPr>
          <w:p w14:paraId="2F7A0242" w14:textId="7B3ACAC4" w:rsidR="00CF30EA" w:rsidRPr="00032F0A" w:rsidRDefault="00896D91" w:rsidP="00CF30EA">
            <w:pPr>
              <w:spacing w:before="60" w:after="120"/>
              <w:ind w:left="28" w:right="57"/>
              <w:rPr>
                <w:rFonts w:cstheme="minorHAnsi"/>
                <w:sz w:val="28"/>
              </w:rPr>
            </w:pPr>
            <w:r>
              <w:rPr>
                <w:rFonts w:cstheme="minorHAnsi"/>
                <w:sz w:val="28"/>
              </w:rPr>
              <w:t>To implement forest school which will e</w:t>
            </w:r>
            <w:r w:rsidR="00CF30EA" w:rsidRPr="00032F0A">
              <w:rPr>
                <w:rFonts w:cstheme="minorHAnsi"/>
                <w:sz w:val="28"/>
              </w:rPr>
              <w:t>nhance</w:t>
            </w:r>
            <w:r w:rsidR="00B34D9A">
              <w:rPr>
                <w:rFonts w:cstheme="minorHAnsi"/>
                <w:sz w:val="28"/>
              </w:rPr>
              <w:t xml:space="preserve"> our </w:t>
            </w:r>
            <w:r w:rsidR="00B34D9A">
              <w:rPr>
                <w:rFonts w:cstheme="minorHAnsi"/>
                <w:sz w:val="28"/>
              </w:rPr>
              <w:lastRenderedPageBreak/>
              <w:t>curriculum enabl</w:t>
            </w:r>
            <w:r>
              <w:rPr>
                <w:rFonts w:cstheme="minorHAnsi"/>
                <w:sz w:val="28"/>
              </w:rPr>
              <w:t xml:space="preserve">ing </w:t>
            </w:r>
            <w:r w:rsidR="00B34D9A">
              <w:rPr>
                <w:rFonts w:cstheme="minorHAnsi"/>
                <w:sz w:val="28"/>
              </w:rPr>
              <w:t xml:space="preserve">children to </w:t>
            </w:r>
            <w:r>
              <w:rPr>
                <w:rFonts w:cstheme="minorHAnsi"/>
                <w:sz w:val="28"/>
              </w:rPr>
              <w:t>gain a wider prospective of the world.</w:t>
            </w:r>
          </w:p>
          <w:p w14:paraId="3A6E3B01" w14:textId="77777777" w:rsidR="00AC33B7" w:rsidRPr="00C26B40" w:rsidRDefault="00AC33B7" w:rsidP="005A5431">
            <w:pPr>
              <w:pStyle w:val="NormalWeb"/>
              <w:spacing w:before="0" w:beforeAutospacing="0" w:after="225" w:afterAutospacing="0"/>
              <w:rPr>
                <w:rFonts w:ascii="Open Sans" w:hAnsi="Open Sans" w:cs="Open Sans"/>
                <w:color w:val="000000"/>
              </w:rPr>
            </w:pPr>
          </w:p>
        </w:tc>
        <w:tc>
          <w:tcPr>
            <w:tcW w:w="5670" w:type="dxa"/>
          </w:tcPr>
          <w:p w14:paraId="2593FD9F" w14:textId="6C39C4FB" w:rsidR="000E6D5C" w:rsidRDefault="000E6D5C" w:rsidP="002A177F">
            <w:pPr>
              <w:pStyle w:val="NormalWeb"/>
              <w:spacing w:before="0" w:beforeAutospacing="0" w:after="225" w:afterAutospacing="0"/>
              <w:rPr>
                <w:rFonts w:ascii="Open Sans" w:hAnsi="Open Sans" w:cs="Open Sans"/>
                <w:color w:val="000000"/>
              </w:rPr>
            </w:pPr>
            <w:r w:rsidRPr="000E6D5C">
              <w:rPr>
                <w:rFonts w:ascii="Open Sans" w:hAnsi="Open Sans" w:cs="Open Sans"/>
                <w:color w:val="000000"/>
              </w:rPr>
              <w:lastRenderedPageBreak/>
              <w:t xml:space="preserve">Forest School is a philosophy and a way of working in an outdoor environment. </w:t>
            </w:r>
          </w:p>
          <w:p w14:paraId="7731ABBD" w14:textId="1097AB51" w:rsidR="00AF16BE" w:rsidRPr="00AF16BE" w:rsidRDefault="00AF16BE" w:rsidP="00AF16BE">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lastRenderedPageBreak/>
              <w:t>It is an ethos that promotes self-esteem, creativity, confidence and independence.</w:t>
            </w:r>
          </w:p>
          <w:p w14:paraId="479658FC" w14:textId="7F46C5FE" w:rsidR="00AF16BE" w:rsidRPr="00AF16BE" w:rsidRDefault="00AF16BE" w:rsidP="00AF16BE">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t xml:space="preserve">It is a series of long-term sessions that build on the needs and development of the child. </w:t>
            </w:r>
          </w:p>
          <w:p w14:paraId="6DE0A7F7" w14:textId="77777777" w:rsidR="00AF16BE" w:rsidRDefault="00AF16BE" w:rsidP="00AF16BE">
            <w:pPr>
              <w:pStyle w:val="NormalWeb"/>
              <w:numPr>
                <w:ilvl w:val="0"/>
                <w:numId w:val="4"/>
              </w:numPr>
              <w:spacing w:before="0" w:beforeAutospacing="0" w:after="225" w:afterAutospacing="0"/>
              <w:rPr>
                <w:rFonts w:ascii="Open Sans" w:hAnsi="Open Sans" w:cs="Open Sans"/>
                <w:color w:val="000000"/>
              </w:rPr>
            </w:pPr>
            <w:r w:rsidRPr="00AF16BE">
              <w:rPr>
                <w:rFonts w:ascii="Open Sans" w:hAnsi="Open Sans" w:cs="Open Sans"/>
                <w:color w:val="000000"/>
              </w:rPr>
              <w:t>It enables supported risk-taking, child-centred learning, exploration and play.</w:t>
            </w:r>
          </w:p>
          <w:p w14:paraId="3B160B2B" w14:textId="2ECD4BF7" w:rsidR="000E6D5C" w:rsidRDefault="000E6D5C" w:rsidP="00AF16BE">
            <w:pPr>
              <w:pStyle w:val="NormalWeb"/>
              <w:numPr>
                <w:ilvl w:val="0"/>
                <w:numId w:val="4"/>
              </w:numPr>
              <w:spacing w:before="0" w:beforeAutospacing="0" w:after="225" w:afterAutospacing="0"/>
              <w:rPr>
                <w:rFonts w:ascii="Open Sans" w:hAnsi="Open Sans" w:cs="Open Sans"/>
                <w:color w:val="000000"/>
              </w:rPr>
            </w:pPr>
            <w:r>
              <w:rPr>
                <w:rFonts w:ascii="Open Sans" w:hAnsi="Open Sans" w:cs="Open Sans"/>
                <w:color w:val="000000"/>
              </w:rPr>
              <w:t>Links across t</w:t>
            </w:r>
            <w:r w:rsidR="00970870">
              <w:rPr>
                <w:rFonts w:ascii="Open Sans" w:hAnsi="Open Sans" w:cs="Open Sans"/>
                <w:color w:val="000000"/>
              </w:rPr>
              <w:t>he national curriculum can be made in all subjects to reinforce learning in a creative way.</w:t>
            </w:r>
          </w:p>
          <w:p w14:paraId="25C853CB" w14:textId="67ECC13E" w:rsidR="00970870" w:rsidRDefault="00FA7BF0" w:rsidP="00FA7BF0">
            <w:pPr>
              <w:pStyle w:val="NormalWeb"/>
              <w:spacing w:before="0" w:beforeAutospacing="0" w:after="225" w:afterAutospacing="0"/>
              <w:ind w:left="360"/>
              <w:rPr>
                <w:rFonts w:ascii="Open Sans" w:hAnsi="Open Sans" w:cs="Open Sans"/>
                <w:color w:val="000000"/>
              </w:rPr>
            </w:pPr>
            <w:hyperlink r:id="rId16" w:history="1">
              <w:r w:rsidRPr="00863050">
                <w:rPr>
                  <w:rStyle w:val="Hyperlink"/>
                  <w:rFonts w:ascii="Open Sans" w:hAnsi="Open Sans" w:cs="Open Sans"/>
                </w:rPr>
                <w:t>https://www.marjon.ac.uk/professional-development-for-teachers/better-forest-school/</w:t>
              </w:r>
            </w:hyperlink>
          </w:p>
          <w:p w14:paraId="31DA57E7" w14:textId="77777777" w:rsidR="00AC33B7" w:rsidRPr="00C26B40" w:rsidRDefault="00AC33B7" w:rsidP="003A0871">
            <w:pPr>
              <w:pStyle w:val="NormalWeb"/>
              <w:spacing w:before="0" w:beforeAutospacing="0" w:after="225" w:afterAutospacing="0"/>
              <w:ind w:left="174" w:firstLine="32"/>
              <w:rPr>
                <w:rFonts w:ascii="Open Sans" w:hAnsi="Open Sans" w:cs="Open Sans"/>
                <w:color w:val="000000"/>
              </w:rPr>
            </w:pPr>
          </w:p>
        </w:tc>
        <w:tc>
          <w:tcPr>
            <w:tcW w:w="1559" w:type="dxa"/>
          </w:tcPr>
          <w:p w14:paraId="206AF7C9" w14:textId="28F2FE92" w:rsidR="00AC33B7" w:rsidRPr="00C26B40" w:rsidRDefault="00D77F04"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0E2A45">
              <w:rPr>
                <w:rFonts w:ascii="Open Sans" w:hAnsi="Open Sans" w:cs="Open Sans"/>
                <w:color w:val="000000"/>
              </w:rPr>
              <w:t>3, 4, 5</w:t>
            </w:r>
          </w:p>
        </w:tc>
      </w:tr>
      <w:tr w:rsidR="00AC33B7" w:rsidRPr="00C26B40" w14:paraId="3450B44A" w14:textId="77777777" w:rsidTr="003A0871">
        <w:tc>
          <w:tcPr>
            <w:tcW w:w="1980" w:type="dxa"/>
          </w:tcPr>
          <w:p w14:paraId="0C78988F" w14:textId="0D89CCD6" w:rsidR="00AC33B7" w:rsidRPr="00C26B40" w:rsidRDefault="00FA249B"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Continue to enhance the maths </w:t>
            </w:r>
            <w:r w:rsidR="00CA5D94">
              <w:rPr>
                <w:rFonts w:ascii="Open Sans" w:hAnsi="Open Sans" w:cs="Open Sans"/>
                <w:color w:val="000000"/>
              </w:rPr>
              <w:t>teaching in line with DfE and EEF guidance with the importance of arithmetic and number at the forefront.</w:t>
            </w:r>
          </w:p>
        </w:tc>
        <w:tc>
          <w:tcPr>
            <w:tcW w:w="5670" w:type="dxa"/>
          </w:tcPr>
          <w:p w14:paraId="118FF10A" w14:textId="04F91AB6" w:rsidR="00D856A7" w:rsidRPr="00032F0A" w:rsidRDefault="00D856A7" w:rsidP="00510F32">
            <w:pPr>
              <w:pStyle w:val="TableParagraph"/>
              <w:ind w:left="34" w:right="262"/>
              <w:rPr>
                <w:rFonts w:asciiTheme="minorHAnsi" w:hAnsiTheme="minorHAnsi" w:cstheme="minorHAnsi"/>
                <w:sz w:val="28"/>
              </w:rPr>
            </w:pPr>
            <w:r w:rsidRPr="00032F0A">
              <w:rPr>
                <w:rFonts w:asciiTheme="minorHAnsi" w:hAnsiTheme="minorHAnsi" w:cstheme="minorHAnsi"/>
                <w:sz w:val="28"/>
              </w:rPr>
              <w:t xml:space="preserve">Quality teaching of number and </w:t>
            </w:r>
            <w:r w:rsidR="000B548F" w:rsidRPr="00032F0A">
              <w:rPr>
                <w:rFonts w:asciiTheme="minorHAnsi" w:hAnsiTheme="minorHAnsi" w:cstheme="minorHAnsi"/>
                <w:sz w:val="28"/>
              </w:rPr>
              <w:t>math’s</w:t>
            </w:r>
            <w:r w:rsidRPr="00032F0A">
              <w:rPr>
                <w:rFonts w:asciiTheme="minorHAnsi" w:hAnsiTheme="minorHAnsi" w:cstheme="minorHAnsi"/>
                <w:sz w:val="28"/>
              </w:rPr>
              <w:t xml:space="preserve"> delivered via mastery schemes in all classes.</w:t>
            </w:r>
          </w:p>
          <w:p w14:paraId="5A1EC37B" w14:textId="77777777" w:rsidR="00D856A7" w:rsidRPr="00032F0A" w:rsidRDefault="00D856A7" w:rsidP="00D856A7">
            <w:pPr>
              <w:pStyle w:val="TableParagraph"/>
              <w:spacing w:before="59"/>
              <w:ind w:left="68"/>
              <w:rPr>
                <w:rFonts w:asciiTheme="minorHAnsi" w:hAnsiTheme="minorHAnsi" w:cstheme="minorHAnsi"/>
                <w:sz w:val="28"/>
              </w:rPr>
            </w:pPr>
            <w:r w:rsidRPr="00032F0A">
              <w:rPr>
                <w:rFonts w:asciiTheme="minorHAnsi" w:hAnsiTheme="minorHAnsi" w:cstheme="minorHAnsi"/>
                <w:sz w:val="28"/>
              </w:rPr>
              <w:t>Intervention or development areas for pupils highlighted through mastery approach can then be addressed with teaching assistant, IDL Number, or precision teach intervention.</w:t>
            </w:r>
          </w:p>
          <w:p w14:paraId="21ADB37A" w14:textId="77777777" w:rsidR="00D856A7" w:rsidRDefault="00D856A7" w:rsidP="00D856A7">
            <w:pPr>
              <w:spacing w:before="60" w:after="60"/>
              <w:ind w:left="57" w:right="57"/>
              <w:rPr>
                <w:rFonts w:cstheme="minorHAnsi"/>
                <w:sz w:val="28"/>
              </w:rPr>
            </w:pPr>
            <w:r w:rsidRPr="00032F0A">
              <w:rPr>
                <w:rFonts w:cstheme="minorHAnsi"/>
                <w:sz w:val="28"/>
              </w:rPr>
              <w:t xml:space="preserve">Continued professional development of teaching staff through clusters and maths hubs, then disseminating examples and methods of good practice to colleagues.  </w:t>
            </w:r>
          </w:p>
          <w:p w14:paraId="6CB7FC88" w14:textId="0A98C441" w:rsidR="007C225D" w:rsidRPr="00032F0A" w:rsidRDefault="007C225D" w:rsidP="00D856A7">
            <w:pPr>
              <w:spacing w:before="60" w:after="60"/>
              <w:ind w:left="57" w:right="57"/>
              <w:rPr>
                <w:rFonts w:cstheme="minorHAnsi"/>
                <w:iCs/>
                <w:sz w:val="28"/>
              </w:rPr>
            </w:pPr>
            <w:r w:rsidRPr="00032F0A">
              <w:rPr>
                <w:rFonts w:cstheme="minorHAnsi"/>
                <w:iCs/>
                <w:sz w:val="28"/>
              </w:rPr>
              <w:t xml:space="preserve">The DfE non-statutory guidance has been produced in conjunction with the National Centre for Excellence in the Teaching of Mathematics, drawing on evidence-based approaches: </w:t>
            </w:r>
          </w:p>
          <w:p w14:paraId="695FE66A" w14:textId="77777777" w:rsidR="007C225D" w:rsidRPr="00032F0A" w:rsidRDefault="007C225D" w:rsidP="007C225D">
            <w:pPr>
              <w:spacing w:before="60" w:after="120"/>
              <w:ind w:left="57" w:right="57"/>
              <w:rPr>
                <w:rFonts w:cstheme="minorHAnsi"/>
                <w:iCs/>
                <w:sz w:val="28"/>
              </w:rPr>
            </w:pPr>
            <w:hyperlink r:id="rId17" w:history="1">
              <w:r w:rsidRPr="00032F0A">
                <w:rPr>
                  <w:rFonts w:cstheme="minorHAnsi"/>
                  <w:sz w:val="28"/>
                  <w:u w:val="single"/>
                </w:rPr>
                <w:t>Maths_guidance_KS_1_and_2.pdf (publishing.service.gov.uk)</w:t>
              </w:r>
            </w:hyperlink>
          </w:p>
          <w:p w14:paraId="1F1757D6" w14:textId="77777777" w:rsidR="007C225D" w:rsidRPr="00032F0A" w:rsidRDefault="007C225D" w:rsidP="007C225D">
            <w:pPr>
              <w:spacing w:before="120" w:after="60"/>
              <w:ind w:left="57" w:right="57"/>
              <w:rPr>
                <w:rFonts w:cstheme="minorHAnsi"/>
                <w:sz w:val="28"/>
              </w:rPr>
            </w:pPr>
            <w:r w:rsidRPr="00032F0A">
              <w:rPr>
                <w:rFonts w:cstheme="minorHAnsi"/>
                <w:sz w:val="28"/>
              </w:rPr>
              <w:lastRenderedPageBreak/>
              <w:t xml:space="preserve">The EEF guidance is based on a range of the best available evidence: </w:t>
            </w:r>
          </w:p>
          <w:p w14:paraId="09816066" w14:textId="77777777" w:rsidR="00AC33B7" w:rsidRPr="00C26B40" w:rsidRDefault="00AC33B7" w:rsidP="003A0871">
            <w:pPr>
              <w:pStyle w:val="NormalWeb"/>
              <w:spacing w:before="0" w:beforeAutospacing="0" w:after="225" w:afterAutospacing="0"/>
              <w:ind w:left="174" w:firstLine="32"/>
              <w:rPr>
                <w:rFonts w:ascii="Open Sans" w:hAnsi="Open Sans" w:cs="Open Sans"/>
                <w:color w:val="000000"/>
              </w:rPr>
            </w:pPr>
          </w:p>
        </w:tc>
        <w:tc>
          <w:tcPr>
            <w:tcW w:w="1559" w:type="dxa"/>
          </w:tcPr>
          <w:p w14:paraId="435BD03E" w14:textId="1070E835" w:rsidR="00AC33B7" w:rsidRPr="00C26B40" w:rsidRDefault="00AC10DF"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E94E3D">
              <w:rPr>
                <w:rFonts w:ascii="Open Sans" w:hAnsi="Open Sans" w:cs="Open Sans"/>
                <w:color w:val="000000"/>
              </w:rPr>
              <w:t>3, 4</w:t>
            </w:r>
          </w:p>
        </w:tc>
      </w:tr>
      <w:tr w:rsidR="00AC33B7" w:rsidRPr="00C26B40" w14:paraId="3A482255" w14:textId="77777777" w:rsidTr="003A0871">
        <w:tc>
          <w:tcPr>
            <w:tcW w:w="1980" w:type="dxa"/>
          </w:tcPr>
          <w:p w14:paraId="17214597" w14:textId="2EF19CEE" w:rsidR="00AC33B7" w:rsidRPr="00C26B40" w:rsidRDefault="00B51DD2"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Programs such as Ten:Ten </w:t>
            </w:r>
            <w:r w:rsidR="004B3800">
              <w:rPr>
                <w:rFonts w:ascii="Open Sans" w:hAnsi="Open Sans" w:cs="Open Sans"/>
                <w:color w:val="000000"/>
              </w:rPr>
              <w:t>and Picture News</w:t>
            </w:r>
          </w:p>
        </w:tc>
        <w:tc>
          <w:tcPr>
            <w:tcW w:w="5670" w:type="dxa"/>
          </w:tcPr>
          <w:p w14:paraId="30E89F1F" w14:textId="081C49DB" w:rsidR="00AC33B7" w:rsidRDefault="00E010D0" w:rsidP="003A0871">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Programs such as these allows </w:t>
            </w:r>
            <w:r w:rsidR="008E0044">
              <w:rPr>
                <w:rFonts w:ascii="Open Sans" w:hAnsi="Open Sans" w:cs="Open Sans"/>
                <w:color w:val="000000"/>
              </w:rPr>
              <w:t xml:space="preserve">us to extend our curriculum for the </w:t>
            </w:r>
            <w:r>
              <w:rPr>
                <w:rFonts w:ascii="Open Sans" w:hAnsi="Open Sans" w:cs="Open Sans"/>
                <w:color w:val="000000"/>
              </w:rPr>
              <w:t>children</w:t>
            </w:r>
            <w:r w:rsidR="008E0044">
              <w:rPr>
                <w:rFonts w:ascii="Open Sans" w:hAnsi="Open Sans" w:cs="Open Sans"/>
                <w:color w:val="000000"/>
              </w:rPr>
              <w:t>. It allows them t</w:t>
            </w:r>
            <w:r>
              <w:rPr>
                <w:rFonts w:ascii="Open Sans" w:hAnsi="Open Sans" w:cs="Open Sans"/>
                <w:color w:val="000000"/>
              </w:rPr>
              <w:t>o have a voice and</w:t>
            </w:r>
            <w:r w:rsidRPr="00E010D0">
              <w:rPr>
                <w:rFonts w:ascii="Open Sans" w:hAnsi="Open Sans" w:cs="Open Sans"/>
                <w:color w:val="000000"/>
              </w:rPr>
              <w:t> enables children to read about current events, participate in debates and share their views and opinions.</w:t>
            </w:r>
          </w:p>
          <w:p w14:paraId="5CC36AA5" w14:textId="77777777" w:rsidR="00B30FA7" w:rsidRDefault="00B30FA7" w:rsidP="003A0871">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It develops </w:t>
            </w:r>
            <w:r w:rsidR="008E0044">
              <w:rPr>
                <w:rFonts w:ascii="Open Sans" w:hAnsi="Open Sans" w:cs="Open Sans"/>
                <w:color w:val="000000"/>
              </w:rPr>
              <w:t>their vocabulary and understanding of the wider world</w:t>
            </w:r>
            <w:r w:rsidR="009926D4">
              <w:rPr>
                <w:rFonts w:ascii="Open Sans" w:hAnsi="Open Sans" w:cs="Open Sans"/>
                <w:color w:val="000000"/>
              </w:rPr>
              <w:t xml:space="preserve"> whilst linking to our Catholic Ethos.</w:t>
            </w:r>
          </w:p>
          <w:p w14:paraId="72776900" w14:textId="4A4854B4" w:rsidR="00EB5D58" w:rsidRPr="00C26B40" w:rsidRDefault="00EB5D58" w:rsidP="00EB5D58">
            <w:pPr>
              <w:pStyle w:val="NormalWeb"/>
              <w:spacing w:before="0" w:beforeAutospacing="0" w:after="225" w:afterAutospacing="0"/>
              <w:ind w:left="174" w:firstLine="32"/>
              <w:rPr>
                <w:rFonts w:ascii="Open Sans" w:hAnsi="Open Sans" w:cs="Open Sans"/>
                <w:color w:val="000000"/>
              </w:rPr>
            </w:pPr>
            <w:r>
              <w:rPr>
                <w:rFonts w:ascii="Open Sans" w:hAnsi="Open Sans" w:cs="Open Sans"/>
                <w:color w:val="000000"/>
              </w:rPr>
              <w:t xml:space="preserve">The ten:ten </w:t>
            </w:r>
            <w:r w:rsidRPr="00EB5D58">
              <w:rPr>
                <w:rFonts w:ascii="Open Sans" w:hAnsi="Open Sans" w:cs="Open Sans"/>
                <w:color w:val="000000"/>
              </w:rPr>
              <w:t>scheme of work fo</w:t>
            </w:r>
            <w:r>
              <w:rPr>
                <w:rFonts w:ascii="Open Sans" w:hAnsi="Open Sans" w:cs="Open Sans"/>
                <w:color w:val="000000"/>
              </w:rPr>
              <w:t>cuses on</w:t>
            </w:r>
            <w:r w:rsidRPr="00EB5D58">
              <w:rPr>
                <w:rFonts w:ascii="Open Sans" w:hAnsi="Open Sans" w:cs="Open Sans"/>
                <w:color w:val="000000"/>
              </w:rPr>
              <w:t xml:space="preserve"> Relationships and Health Education (RHE) in England</w:t>
            </w:r>
            <w:r>
              <w:rPr>
                <w:rFonts w:ascii="Open Sans" w:hAnsi="Open Sans" w:cs="Open Sans"/>
                <w:color w:val="000000"/>
              </w:rPr>
              <w:t>.</w:t>
            </w:r>
            <w:r w:rsidRPr="00EB5D58">
              <w:rPr>
                <w:rFonts w:ascii="Open Sans" w:hAnsi="Open Sans" w:cs="Open Sans"/>
                <w:color w:val="000000"/>
              </w:rPr>
              <w:t xml:space="preserve"> </w:t>
            </w:r>
            <w:r>
              <w:rPr>
                <w:rFonts w:ascii="Open Sans" w:hAnsi="Open Sans" w:cs="Open Sans"/>
                <w:color w:val="000000"/>
              </w:rPr>
              <w:t>T</w:t>
            </w:r>
            <w:r w:rsidRPr="00EB5D58">
              <w:rPr>
                <w:rFonts w:ascii="Open Sans" w:hAnsi="Open Sans" w:cs="Open Sans"/>
                <w:color w:val="000000"/>
              </w:rPr>
              <w:t>he programme includes all pupils and families, and presents the core belief that each of us is created, chosen and loved by God.</w:t>
            </w:r>
          </w:p>
        </w:tc>
        <w:tc>
          <w:tcPr>
            <w:tcW w:w="1559" w:type="dxa"/>
          </w:tcPr>
          <w:p w14:paraId="6A041936" w14:textId="541DD46B" w:rsidR="00AC33B7" w:rsidRPr="00C26B40" w:rsidRDefault="005136DE" w:rsidP="005A5431">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1, </w:t>
            </w:r>
            <w:r w:rsidR="00146BDA">
              <w:rPr>
                <w:rFonts w:ascii="Open Sans" w:hAnsi="Open Sans" w:cs="Open Sans"/>
                <w:color w:val="000000"/>
              </w:rPr>
              <w:t>2, 4, 5</w:t>
            </w:r>
          </w:p>
        </w:tc>
      </w:tr>
      <w:tr w:rsidR="00AC33B7" w:rsidRPr="00C26B40" w14:paraId="52967C5B" w14:textId="77777777" w:rsidTr="003A0871">
        <w:tc>
          <w:tcPr>
            <w:tcW w:w="1980" w:type="dxa"/>
          </w:tcPr>
          <w:p w14:paraId="7C59D810" w14:textId="77777777" w:rsidR="00AC33B7" w:rsidRPr="00C26B40" w:rsidRDefault="00AC33B7" w:rsidP="005A5431">
            <w:pPr>
              <w:pStyle w:val="NormalWeb"/>
              <w:spacing w:before="0" w:beforeAutospacing="0" w:after="225" w:afterAutospacing="0"/>
              <w:rPr>
                <w:rFonts w:ascii="Open Sans" w:hAnsi="Open Sans" w:cs="Open Sans"/>
                <w:color w:val="000000"/>
              </w:rPr>
            </w:pPr>
          </w:p>
        </w:tc>
        <w:tc>
          <w:tcPr>
            <w:tcW w:w="5670" w:type="dxa"/>
          </w:tcPr>
          <w:p w14:paraId="1DC2DF11" w14:textId="77777777" w:rsidR="00AC33B7" w:rsidRPr="00C26B40" w:rsidRDefault="00AC33B7" w:rsidP="003A0871">
            <w:pPr>
              <w:pStyle w:val="NormalWeb"/>
              <w:spacing w:before="0" w:beforeAutospacing="0" w:after="225" w:afterAutospacing="0"/>
              <w:ind w:left="174" w:firstLine="32"/>
              <w:rPr>
                <w:rFonts w:ascii="Open Sans" w:hAnsi="Open Sans" w:cs="Open Sans"/>
                <w:color w:val="000000"/>
              </w:rPr>
            </w:pPr>
          </w:p>
        </w:tc>
        <w:tc>
          <w:tcPr>
            <w:tcW w:w="1559" w:type="dxa"/>
          </w:tcPr>
          <w:p w14:paraId="57F44F63" w14:textId="77777777" w:rsidR="00AC33B7" w:rsidRPr="00C26B40" w:rsidRDefault="00AC33B7" w:rsidP="005A5431">
            <w:pPr>
              <w:pStyle w:val="NormalWeb"/>
              <w:spacing w:before="0" w:beforeAutospacing="0" w:after="225" w:afterAutospacing="0"/>
              <w:rPr>
                <w:rFonts w:ascii="Open Sans" w:hAnsi="Open Sans" w:cs="Open Sans"/>
                <w:color w:val="000000"/>
              </w:rPr>
            </w:pPr>
          </w:p>
        </w:tc>
      </w:tr>
    </w:tbl>
    <w:p w14:paraId="3F0AA1F1" w14:textId="77777777" w:rsidR="00AC33B7" w:rsidRDefault="00AC33B7" w:rsidP="00D75A28">
      <w:pPr>
        <w:pStyle w:val="NormalWeb"/>
        <w:spacing w:before="0" w:beforeAutospacing="0" w:after="225" w:afterAutospacing="0"/>
        <w:rPr>
          <w:rFonts w:ascii="Open Sans" w:hAnsi="Open Sans" w:cs="Open Sans"/>
          <w:color w:val="000000"/>
        </w:rPr>
      </w:pPr>
    </w:p>
    <w:p w14:paraId="210B9A91" w14:textId="77777777" w:rsidR="00C43DDE" w:rsidRDefault="00C43DDE" w:rsidP="00D75A28">
      <w:pPr>
        <w:pStyle w:val="NormalWeb"/>
        <w:spacing w:before="0" w:beforeAutospacing="0" w:after="225" w:afterAutospacing="0"/>
        <w:rPr>
          <w:rFonts w:ascii="Open Sans" w:hAnsi="Open Sans" w:cs="Open Sans"/>
          <w:color w:val="000000"/>
        </w:rPr>
      </w:pPr>
    </w:p>
    <w:p w14:paraId="7DFB2FB6" w14:textId="77777777" w:rsidR="00C43DDE" w:rsidRDefault="00C43DDE" w:rsidP="00D75A28">
      <w:pPr>
        <w:pStyle w:val="NormalWeb"/>
        <w:spacing w:before="0" w:beforeAutospacing="0" w:after="225" w:afterAutospacing="0"/>
        <w:rPr>
          <w:rFonts w:ascii="Open Sans" w:hAnsi="Open Sans" w:cs="Open Sans"/>
          <w:color w:val="000000"/>
        </w:rPr>
      </w:pPr>
    </w:p>
    <w:p w14:paraId="61B2DD65" w14:textId="77777777" w:rsidR="00C43DDE" w:rsidRDefault="00C43DDE" w:rsidP="00D75A28">
      <w:pPr>
        <w:pStyle w:val="NormalWeb"/>
        <w:spacing w:before="0" w:beforeAutospacing="0" w:after="225" w:afterAutospacing="0"/>
        <w:rPr>
          <w:rFonts w:ascii="Open Sans" w:hAnsi="Open Sans" w:cs="Open Sans"/>
          <w:color w:val="000000"/>
        </w:rPr>
      </w:pPr>
    </w:p>
    <w:p w14:paraId="42DBD21A" w14:textId="77777777" w:rsidR="00C43DDE" w:rsidRDefault="00C43DDE" w:rsidP="00D75A28">
      <w:pPr>
        <w:pStyle w:val="NormalWeb"/>
        <w:spacing w:before="0" w:beforeAutospacing="0" w:after="225" w:afterAutospacing="0"/>
        <w:rPr>
          <w:rFonts w:ascii="Open Sans" w:hAnsi="Open Sans" w:cs="Open Sans"/>
          <w:color w:val="000000"/>
        </w:rPr>
      </w:pPr>
    </w:p>
    <w:p w14:paraId="637C6370" w14:textId="77777777" w:rsidR="00C43DDE" w:rsidRDefault="00C43DDE" w:rsidP="00D75A28">
      <w:pPr>
        <w:pStyle w:val="NormalWeb"/>
        <w:spacing w:before="0" w:beforeAutospacing="0" w:after="225" w:afterAutospacing="0"/>
        <w:rPr>
          <w:rFonts w:ascii="Open Sans" w:hAnsi="Open Sans" w:cs="Open Sans"/>
          <w:color w:val="000000"/>
        </w:rPr>
      </w:pPr>
    </w:p>
    <w:p w14:paraId="2EB687E8" w14:textId="77777777" w:rsidR="00C43DDE" w:rsidRDefault="00C43DDE" w:rsidP="00D75A28">
      <w:pPr>
        <w:pStyle w:val="NormalWeb"/>
        <w:spacing w:before="0" w:beforeAutospacing="0" w:after="225" w:afterAutospacing="0"/>
        <w:rPr>
          <w:rFonts w:ascii="Open Sans" w:hAnsi="Open Sans" w:cs="Open Sans"/>
          <w:color w:val="000000"/>
        </w:rPr>
      </w:pPr>
    </w:p>
    <w:p w14:paraId="34A1BDE0" w14:textId="77777777" w:rsidR="00C43DDE" w:rsidRDefault="00C43DDE" w:rsidP="00D75A28">
      <w:pPr>
        <w:pStyle w:val="NormalWeb"/>
        <w:spacing w:before="0" w:beforeAutospacing="0" w:after="225" w:afterAutospacing="0"/>
        <w:rPr>
          <w:rFonts w:ascii="Open Sans" w:hAnsi="Open Sans" w:cs="Open Sans"/>
          <w:color w:val="000000"/>
        </w:rPr>
      </w:pPr>
    </w:p>
    <w:p w14:paraId="1B0D0E2B" w14:textId="77777777" w:rsidR="00C43DDE" w:rsidRDefault="00C43DDE" w:rsidP="00D75A28">
      <w:pPr>
        <w:pStyle w:val="NormalWeb"/>
        <w:spacing w:before="0" w:beforeAutospacing="0" w:after="225" w:afterAutospacing="0"/>
        <w:rPr>
          <w:rFonts w:ascii="Open Sans" w:hAnsi="Open Sans" w:cs="Open Sans"/>
          <w:color w:val="000000"/>
        </w:rPr>
      </w:pPr>
    </w:p>
    <w:p w14:paraId="1B275F1C" w14:textId="77777777" w:rsidR="00C43DDE" w:rsidRPr="00C26B40" w:rsidRDefault="00C43DDE" w:rsidP="00D75A28">
      <w:pPr>
        <w:pStyle w:val="NormalWeb"/>
        <w:spacing w:before="0" w:beforeAutospacing="0" w:after="225" w:afterAutospacing="0"/>
        <w:rPr>
          <w:rFonts w:ascii="Open Sans" w:hAnsi="Open Sans" w:cs="Open Sans"/>
          <w:color w:val="000000"/>
        </w:rPr>
      </w:pPr>
    </w:p>
    <w:p w14:paraId="0C1B78E7" w14:textId="3E438616" w:rsidR="00AC33B7" w:rsidRPr="00C26B40" w:rsidRDefault="00AC33B7" w:rsidP="00AC33B7">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lastRenderedPageBreak/>
        <w:t xml:space="preserve">Targeted academic support </w:t>
      </w:r>
      <w:r w:rsidRPr="00C26B40">
        <w:rPr>
          <w:rFonts w:ascii="Open Sans" w:hAnsi="Open Sans" w:cs="Open Sans"/>
          <w:color w:val="000000"/>
        </w:rPr>
        <w:t>(tutoring, 1:1 support, intervention)</w:t>
      </w:r>
    </w:p>
    <w:p w14:paraId="14F9F54F" w14:textId="77777777" w:rsidR="00AC33B7" w:rsidRPr="00C26B40" w:rsidRDefault="00AC33B7" w:rsidP="00AC33B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p>
    <w:p w14:paraId="5444A4CD" w14:textId="77777777" w:rsidR="00AC33B7" w:rsidRPr="00C26B40" w:rsidRDefault="00AC33B7" w:rsidP="00AC33B7">
      <w:pPr>
        <w:pStyle w:val="NormalWeb"/>
        <w:spacing w:before="0" w:beforeAutospacing="0" w:after="225" w:afterAutospacing="0"/>
        <w:rPr>
          <w:rFonts w:ascii="Open Sans" w:hAnsi="Open Sans" w:cs="Open Sans"/>
          <w:color w:val="000000"/>
        </w:rPr>
      </w:pPr>
    </w:p>
    <w:tbl>
      <w:tblPr>
        <w:tblStyle w:val="TableGrid"/>
        <w:tblW w:w="0" w:type="auto"/>
        <w:tblLook w:val="04A0" w:firstRow="1" w:lastRow="0" w:firstColumn="1" w:lastColumn="0" w:noHBand="0" w:noVBand="1"/>
      </w:tblPr>
      <w:tblGrid>
        <w:gridCol w:w="3005"/>
        <w:gridCol w:w="4613"/>
        <w:gridCol w:w="1398"/>
      </w:tblGrid>
      <w:tr w:rsidR="00AC33B7" w:rsidRPr="00C26B40" w14:paraId="0F48C1A3" w14:textId="77777777" w:rsidTr="003614D6">
        <w:tc>
          <w:tcPr>
            <w:tcW w:w="3005" w:type="dxa"/>
            <w:shd w:val="clear" w:color="auto" w:fill="E6CDFF"/>
          </w:tcPr>
          <w:p w14:paraId="687322CA"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4613" w:type="dxa"/>
            <w:shd w:val="clear" w:color="auto" w:fill="E6CDFF"/>
          </w:tcPr>
          <w:p w14:paraId="240A82D1"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Evidence that supports this approach</w:t>
            </w:r>
          </w:p>
        </w:tc>
        <w:tc>
          <w:tcPr>
            <w:tcW w:w="1398" w:type="dxa"/>
            <w:shd w:val="clear" w:color="auto" w:fill="E6CDFF"/>
          </w:tcPr>
          <w:p w14:paraId="424940D3"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00AC33B7" w:rsidRPr="00C26B40" w14:paraId="24572275" w14:textId="77777777" w:rsidTr="003614D6">
        <w:tc>
          <w:tcPr>
            <w:tcW w:w="3005" w:type="dxa"/>
          </w:tcPr>
          <w:p w14:paraId="75393BAA" w14:textId="71BF5FA3" w:rsidR="00AC33B7" w:rsidRPr="00C26B40" w:rsidRDefault="0020405B"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Support children to improve their </w:t>
            </w:r>
            <w:r w:rsidR="00C25C8D">
              <w:rPr>
                <w:rFonts w:ascii="Open Sans" w:hAnsi="Open Sans" w:cs="Open Sans"/>
                <w:color w:val="000000"/>
              </w:rPr>
              <w:t>listening, narrative and vocabulary skills.</w:t>
            </w:r>
          </w:p>
        </w:tc>
        <w:tc>
          <w:tcPr>
            <w:tcW w:w="4613" w:type="dxa"/>
          </w:tcPr>
          <w:p w14:paraId="02AEC512" w14:textId="77777777" w:rsidR="00AC33B7" w:rsidRDefault="0029667E" w:rsidP="005D09FB">
            <w:pPr>
              <w:pStyle w:val="NormalWeb"/>
              <w:spacing w:before="0" w:beforeAutospacing="0" w:after="225" w:afterAutospacing="0"/>
              <w:rPr>
                <w:rFonts w:asciiTheme="minorHAnsi" w:hAnsiTheme="minorHAnsi" w:cstheme="minorHAnsi"/>
                <w:sz w:val="28"/>
              </w:rPr>
            </w:pPr>
            <w:r w:rsidRPr="00032F0A">
              <w:rPr>
                <w:rFonts w:asciiTheme="minorHAnsi" w:hAnsiTheme="minorHAnsi" w:cstheme="minorHAnsi"/>
                <w:sz w:val="28"/>
              </w:rPr>
              <w:t>Oral language interventions can have a positive impact on pupils’ language skills. Approaches that focus on speaking, listening and a combination of the two show positive impacts on attainment: Booster sessions to be offered to disadvantage pupils</w:t>
            </w:r>
          </w:p>
          <w:p w14:paraId="2FB2E477" w14:textId="3FEE7345" w:rsidR="009E0EF8" w:rsidRPr="00C26B40" w:rsidRDefault="009E0EF8"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The EEF state ‘</w:t>
            </w:r>
            <w:r w:rsidRPr="009E0EF8">
              <w:rPr>
                <w:rFonts w:ascii="Open Sans" w:hAnsi="Open Sans" w:cs="Open Sans"/>
                <w:color w:val="000000"/>
              </w:rPr>
              <w:t>Overall, studies of communication and language approaches consistently show positive benefits for young children’s learning, including their spoken language skills, their expressive vocabulary and their early reading skills. On average, children who are involved in communication and language approaches make seven months’ additional progress over the course of a year. All children appear to benefit from such approaches, but some studies show slightly larger effects for children from disadvantaged backgrounds.</w:t>
            </w:r>
            <w:r>
              <w:rPr>
                <w:rFonts w:ascii="Open Sans" w:hAnsi="Open Sans" w:cs="Open Sans"/>
                <w:color w:val="000000"/>
              </w:rPr>
              <w:t>’</w:t>
            </w:r>
          </w:p>
        </w:tc>
        <w:tc>
          <w:tcPr>
            <w:tcW w:w="1398" w:type="dxa"/>
          </w:tcPr>
          <w:p w14:paraId="7CF37EDF" w14:textId="7F14E698" w:rsidR="00AC33B7" w:rsidRPr="00C26B40" w:rsidRDefault="00C66009"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1, 2, 3</w:t>
            </w:r>
          </w:p>
        </w:tc>
      </w:tr>
      <w:tr w:rsidR="00AC33B7" w:rsidRPr="00C26B40" w14:paraId="37838250" w14:textId="77777777" w:rsidTr="003614D6">
        <w:tc>
          <w:tcPr>
            <w:tcW w:w="3005" w:type="dxa"/>
          </w:tcPr>
          <w:p w14:paraId="3DD19648" w14:textId="42D2A6C8" w:rsidR="00AC33B7" w:rsidRPr="00C26B40" w:rsidRDefault="00CD4505"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 xml:space="preserve">Use of the new program </w:t>
            </w:r>
            <w:r w:rsidR="00412366">
              <w:rPr>
                <w:rFonts w:ascii="Open Sans" w:hAnsi="Open Sans" w:cs="Open Sans"/>
                <w:color w:val="000000"/>
              </w:rPr>
              <w:t xml:space="preserve">EMILE for children to complete as homework, </w:t>
            </w:r>
            <w:r w:rsidR="00412366">
              <w:rPr>
                <w:rFonts w:ascii="Open Sans" w:hAnsi="Open Sans" w:cs="Open Sans"/>
                <w:color w:val="000000"/>
              </w:rPr>
              <w:lastRenderedPageBreak/>
              <w:t>intervention and additional support</w:t>
            </w:r>
          </w:p>
        </w:tc>
        <w:tc>
          <w:tcPr>
            <w:tcW w:w="4613" w:type="dxa"/>
          </w:tcPr>
          <w:p w14:paraId="615976D6" w14:textId="77777777" w:rsidR="00DA6BCD" w:rsidRPr="00DA6BCD" w:rsidRDefault="00DA6BCD" w:rsidP="00DA6BCD">
            <w:pPr>
              <w:pStyle w:val="NormalWeb"/>
              <w:spacing w:before="0" w:beforeAutospacing="0" w:after="225" w:afterAutospacing="0"/>
              <w:rPr>
                <w:rFonts w:ascii="Open Sans" w:hAnsi="Open Sans" w:cs="Open Sans"/>
                <w:color w:val="000000"/>
              </w:rPr>
            </w:pPr>
            <w:r w:rsidRPr="00DA6BCD">
              <w:rPr>
                <w:rFonts w:ascii="Open Sans" w:hAnsi="Open Sans" w:cs="Open Sans"/>
                <w:color w:val="000000"/>
              </w:rPr>
              <w:lastRenderedPageBreak/>
              <w:t>The Department for Education (DfE) brought together a list of </w:t>
            </w:r>
            <w:hyperlink r:id="rId18" w:tgtFrame="_blank" w:history="1">
              <w:r w:rsidRPr="00DA6BCD">
                <w:rPr>
                  <w:rStyle w:val="Hyperlink"/>
                  <w:rFonts w:ascii="Open Sans" w:hAnsi="Open Sans" w:cs="Open Sans"/>
                </w:rPr>
                <w:t>online educational resources</w:t>
              </w:r>
            </w:hyperlink>
            <w:r w:rsidRPr="00DA6BCD">
              <w:rPr>
                <w:rFonts w:ascii="Open Sans" w:hAnsi="Open Sans" w:cs="Open Sans"/>
                <w:color w:val="000000"/>
              </w:rPr>
              <w:t xml:space="preserve"> to support children’s education at home while </w:t>
            </w:r>
            <w:r w:rsidRPr="00DA6BCD">
              <w:rPr>
                <w:rFonts w:ascii="Open Sans" w:hAnsi="Open Sans" w:cs="Open Sans"/>
                <w:color w:val="000000"/>
              </w:rPr>
              <w:lastRenderedPageBreak/>
              <w:t>they may not be attending their normal education setting.</w:t>
            </w:r>
          </w:p>
          <w:p w14:paraId="4030D38C" w14:textId="77777777" w:rsidR="00DA6BCD" w:rsidRPr="00DA6BCD" w:rsidRDefault="00DA6BCD" w:rsidP="00DA6BCD">
            <w:pPr>
              <w:pStyle w:val="NormalWeb"/>
              <w:spacing w:before="0" w:beforeAutospacing="0" w:after="225" w:afterAutospacing="0"/>
              <w:rPr>
                <w:rFonts w:ascii="Open Sans" w:hAnsi="Open Sans" w:cs="Open Sans"/>
                <w:color w:val="000000"/>
              </w:rPr>
            </w:pPr>
            <w:r w:rsidRPr="00DA6BCD">
              <w:rPr>
                <w:rFonts w:ascii="Open Sans" w:hAnsi="Open Sans" w:cs="Open Sans"/>
                <w:color w:val="000000"/>
              </w:rPr>
              <w:t>The DfE “</w:t>
            </w:r>
            <w:r w:rsidRPr="00DA6BCD">
              <w:rPr>
                <w:rFonts w:ascii="Open Sans" w:hAnsi="Open Sans" w:cs="Open Sans"/>
                <w:i/>
                <w:iCs/>
                <w:color w:val="000000"/>
              </w:rPr>
              <w:t>assessed these resources with the support of subject experts to make sure they are: high quality, and appropriate for the students they are aimed at”</w:t>
            </w:r>
            <w:r w:rsidRPr="00DA6BCD">
              <w:rPr>
                <w:rFonts w:ascii="Open Sans" w:hAnsi="Open Sans" w:cs="Open Sans"/>
                <w:color w:val="000000"/>
              </w:rPr>
              <w:t>. The resources were also assessed to ensure they meet a number of technical requirements.</w:t>
            </w:r>
          </w:p>
          <w:p w14:paraId="2C7F0F57" w14:textId="2451BCEF" w:rsidR="00AC33B7" w:rsidRPr="00C26B40" w:rsidRDefault="00E312EA"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Teach Primary acknowledged ‘</w:t>
            </w:r>
            <w:hyperlink r:id="rId19" w:tgtFrame="_blank" w:history="1">
              <w:r w:rsidRPr="00E312EA">
                <w:rPr>
                  <w:rStyle w:val="Hyperlink"/>
                  <w:rFonts w:ascii="Open Sans" w:hAnsi="Open Sans" w:cs="Open Sans"/>
                </w:rPr>
                <w:t>MTC with Emile</w:t>
              </w:r>
            </w:hyperlink>
            <w:r w:rsidRPr="00E312EA">
              <w:rPr>
                <w:rFonts w:ascii="Open Sans" w:hAnsi="Open Sans" w:cs="Open Sans"/>
                <w:color w:val="000000"/>
              </w:rPr>
              <w:t> allows teachers to prepare their students for the new Year 4 Multiplication Tables Check (MTC). The interface is identical to the DfE test and so allows pupils to become accustomed to the layout and format. Teachers and pupils can alter the time per question and the times tables involved to build up confidence. Pupils’ progress can be tracked and teachers can accurately forecast results</w:t>
            </w:r>
            <w:r>
              <w:rPr>
                <w:rFonts w:ascii="Open Sans" w:hAnsi="Open Sans" w:cs="Open Sans"/>
                <w:color w:val="000000"/>
              </w:rPr>
              <w:t>’</w:t>
            </w:r>
          </w:p>
        </w:tc>
        <w:tc>
          <w:tcPr>
            <w:tcW w:w="1398" w:type="dxa"/>
          </w:tcPr>
          <w:p w14:paraId="217C4583" w14:textId="6019F5E0" w:rsidR="00AC33B7" w:rsidRPr="00C26B40" w:rsidRDefault="00AB3C2A"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1, </w:t>
            </w:r>
            <w:r w:rsidR="00090376">
              <w:rPr>
                <w:rFonts w:ascii="Open Sans" w:hAnsi="Open Sans" w:cs="Open Sans"/>
                <w:color w:val="000000"/>
              </w:rPr>
              <w:t>3, 4</w:t>
            </w:r>
          </w:p>
        </w:tc>
      </w:tr>
      <w:tr w:rsidR="00AC33B7" w:rsidRPr="00C26B40" w14:paraId="7628A3AF" w14:textId="77777777" w:rsidTr="003614D6">
        <w:tc>
          <w:tcPr>
            <w:tcW w:w="3005" w:type="dxa"/>
          </w:tcPr>
          <w:p w14:paraId="4B2B1B17" w14:textId="2AEB9DF5" w:rsidR="00AC33B7" w:rsidRPr="00C66009" w:rsidRDefault="002F2479" w:rsidP="005D09FB">
            <w:pPr>
              <w:pStyle w:val="NormalWeb"/>
              <w:spacing w:before="0" w:beforeAutospacing="0" w:after="225" w:afterAutospacing="0"/>
              <w:rPr>
                <w:rFonts w:ascii="Open Sans" w:hAnsi="Open Sans" w:cs="Open Sans"/>
                <w:color w:val="000000"/>
              </w:rPr>
            </w:pPr>
            <w:r w:rsidRPr="00C66009">
              <w:rPr>
                <w:rFonts w:ascii="Open Sans" w:hAnsi="Open Sans" w:cs="Open Sans"/>
                <w:iCs/>
              </w:rPr>
              <w:t>Additional phonics sessions targeted at disadvantaged pupils who require further phonics support across the whole schoool</w:t>
            </w:r>
          </w:p>
        </w:tc>
        <w:tc>
          <w:tcPr>
            <w:tcW w:w="4613" w:type="dxa"/>
          </w:tcPr>
          <w:p w14:paraId="006BF394" w14:textId="77777777" w:rsidR="00055350" w:rsidRDefault="00055350" w:rsidP="00055350">
            <w:pPr>
              <w:pStyle w:val="NormalWeb"/>
              <w:spacing w:before="0" w:beforeAutospacing="0" w:after="225" w:afterAutospacing="0"/>
              <w:rPr>
                <w:rFonts w:ascii="Open Sans" w:hAnsi="Open Sans" w:cs="Open Sans"/>
                <w:color w:val="000000"/>
              </w:rPr>
            </w:pPr>
            <w:r>
              <w:rPr>
                <w:rFonts w:ascii="Open Sans" w:hAnsi="Open Sans" w:cs="Open Sans"/>
                <w:color w:val="000000"/>
              </w:rPr>
              <w:t>EEF state ‘</w:t>
            </w:r>
            <w:r w:rsidRPr="00055350">
              <w:rPr>
                <w:rFonts w:ascii="Open Sans" w:hAnsi="Open Sans" w:cs="Open Sans"/>
                <w:color w:val="000000"/>
              </w:rPr>
              <w:t> The teaching of phonics should be explicit and systematic to support children in making connections between the sound patterns they hear in words and the way that these words are written.</w:t>
            </w:r>
          </w:p>
          <w:p w14:paraId="387F635D" w14:textId="4A38CF0D" w:rsidR="00055350" w:rsidRPr="00055350" w:rsidRDefault="00055350" w:rsidP="00055350">
            <w:pPr>
              <w:pStyle w:val="NormalWeb"/>
              <w:spacing w:before="0" w:beforeAutospacing="0" w:after="225" w:afterAutospacing="0"/>
              <w:rPr>
                <w:rFonts w:ascii="Open Sans" w:hAnsi="Open Sans" w:cs="Open Sans"/>
                <w:color w:val="000000"/>
              </w:rPr>
            </w:pPr>
            <w:r w:rsidRPr="00055350">
              <w:rPr>
                <w:rFonts w:ascii="Open Sans" w:hAnsi="Open Sans" w:cs="Open Sans"/>
                <w:color w:val="000000"/>
              </w:rPr>
              <w:t>The teaching of phonics should be matched to children’s current level of skill in terms of their phonemic awareness and their knowledge of letter sounds and patterns (graphemes).</w:t>
            </w:r>
          </w:p>
          <w:p w14:paraId="0A13A9B3" w14:textId="1E4A8842" w:rsidR="00055350" w:rsidRDefault="00055350" w:rsidP="00055350">
            <w:pPr>
              <w:pStyle w:val="NormalWeb"/>
              <w:spacing w:after="225"/>
              <w:rPr>
                <w:rFonts w:ascii="Open Sans" w:hAnsi="Open Sans" w:cs="Open Sans"/>
                <w:color w:val="000000"/>
              </w:rPr>
            </w:pPr>
            <w:r w:rsidRPr="00055350">
              <w:rPr>
                <w:rFonts w:ascii="Open Sans" w:hAnsi="Open Sans" w:cs="Open Sans"/>
                <w:color w:val="000000"/>
              </w:rPr>
              <w:lastRenderedPageBreak/>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w:t>
            </w:r>
            <w:r>
              <w:rPr>
                <w:rFonts w:ascii="Open Sans" w:hAnsi="Open Sans" w:cs="Open Sans"/>
                <w:color w:val="000000"/>
              </w:rPr>
              <w:t>’</w:t>
            </w:r>
          </w:p>
          <w:p w14:paraId="44481BAA" w14:textId="77777777" w:rsidR="0000669F" w:rsidRPr="0000669F" w:rsidRDefault="0000669F" w:rsidP="0000669F">
            <w:pPr>
              <w:pStyle w:val="NormalWeb"/>
              <w:spacing w:after="225"/>
              <w:rPr>
                <w:rFonts w:ascii="Open Sans" w:hAnsi="Open Sans" w:cs="Open Sans"/>
                <w:b/>
                <w:bCs/>
                <w:color w:val="000000"/>
              </w:rPr>
            </w:pPr>
            <w:r w:rsidRPr="0000669F">
              <w:rPr>
                <w:rFonts w:ascii="Open Sans" w:hAnsi="Open Sans" w:cs="Open Sans"/>
                <w:b/>
                <w:bCs/>
                <w:color w:val="000000"/>
              </w:rPr>
              <w:t>Closing the disadvantage gap</w:t>
            </w:r>
          </w:p>
          <w:p w14:paraId="1D5A2991" w14:textId="77777777" w:rsidR="0000669F" w:rsidRPr="0000669F" w:rsidRDefault="0000669F" w:rsidP="0000669F">
            <w:pPr>
              <w:pStyle w:val="NormalWeb"/>
              <w:spacing w:after="225"/>
              <w:rPr>
                <w:rFonts w:ascii="Open Sans" w:hAnsi="Open Sans" w:cs="Open Sans"/>
                <w:color w:val="000000"/>
              </w:rPr>
            </w:pPr>
            <w:r w:rsidRPr="0000669F">
              <w:rPr>
                <w:rFonts w:ascii="Open Sans" w:hAnsi="Open Sans" w:cs="Open Sans"/>
                <w:color w:val="000000"/>
              </w:rPr>
              <w:t>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36145634" w14:textId="453BE38E" w:rsidR="00AC33B7" w:rsidRDefault="0000669F" w:rsidP="00641BDB">
            <w:pPr>
              <w:pStyle w:val="NormalWeb"/>
              <w:spacing w:after="225"/>
              <w:rPr>
                <w:rFonts w:ascii="Open Sans" w:hAnsi="Open Sans" w:cs="Open Sans"/>
                <w:color w:val="000000"/>
              </w:rPr>
            </w:pPr>
            <w:r w:rsidRPr="0000669F">
              <w:rPr>
                <w:rFonts w:ascii="Open Sans" w:hAnsi="Open Sans" w:cs="Open Sans"/>
                <w:color w:val="000000"/>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r w:rsidR="00641BDB">
              <w:rPr>
                <w:rFonts w:ascii="Open Sans" w:hAnsi="Open Sans" w:cs="Open Sans"/>
                <w:color w:val="000000"/>
              </w:rPr>
              <w:t>.</w:t>
            </w:r>
          </w:p>
          <w:p w14:paraId="4FBB2E00" w14:textId="5AD5535F" w:rsidR="00641BDB" w:rsidRPr="00C26B40" w:rsidRDefault="00641BDB" w:rsidP="00641BDB">
            <w:pPr>
              <w:pStyle w:val="NormalWeb"/>
              <w:spacing w:after="225"/>
              <w:rPr>
                <w:rFonts w:ascii="Open Sans" w:hAnsi="Open Sans" w:cs="Open Sans"/>
                <w:color w:val="000000"/>
              </w:rPr>
            </w:pPr>
          </w:p>
        </w:tc>
        <w:tc>
          <w:tcPr>
            <w:tcW w:w="1398" w:type="dxa"/>
          </w:tcPr>
          <w:p w14:paraId="5AE09E60" w14:textId="1BA8D572" w:rsidR="00AC33B7" w:rsidRPr="00C26B40" w:rsidRDefault="00EF6F75"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1, 2, 3</w:t>
            </w:r>
          </w:p>
        </w:tc>
      </w:tr>
      <w:tr w:rsidR="00AC33B7" w:rsidRPr="00C26B40" w14:paraId="0FCA20CB" w14:textId="77777777" w:rsidTr="003614D6">
        <w:tc>
          <w:tcPr>
            <w:tcW w:w="3005" w:type="dxa"/>
          </w:tcPr>
          <w:p w14:paraId="101C7679" w14:textId="77777777" w:rsidR="00AC33B7" w:rsidRPr="00C26B40" w:rsidRDefault="00AC33B7" w:rsidP="005D09FB">
            <w:pPr>
              <w:pStyle w:val="NormalWeb"/>
              <w:spacing w:before="0" w:beforeAutospacing="0" w:after="225" w:afterAutospacing="0"/>
              <w:rPr>
                <w:rFonts w:ascii="Open Sans" w:hAnsi="Open Sans" w:cs="Open Sans"/>
                <w:color w:val="000000"/>
              </w:rPr>
            </w:pPr>
          </w:p>
        </w:tc>
        <w:tc>
          <w:tcPr>
            <w:tcW w:w="4613" w:type="dxa"/>
          </w:tcPr>
          <w:p w14:paraId="2EF9CA36" w14:textId="77777777" w:rsidR="00AC33B7" w:rsidRPr="00C26B40" w:rsidRDefault="00AC33B7" w:rsidP="005D09FB">
            <w:pPr>
              <w:pStyle w:val="NormalWeb"/>
              <w:spacing w:before="0" w:beforeAutospacing="0" w:after="225" w:afterAutospacing="0"/>
              <w:rPr>
                <w:rFonts w:ascii="Open Sans" w:hAnsi="Open Sans" w:cs="Open Sans"/>
                <w:color w:val="000000"/>
              </w:rPr>
            </w:pPr>
          </w:p>
        </w:tc>
        <w:tc>
          <w:tcPr>
            <w:tcW w:w="1398" w:type="dxa"/>
          </w:tcPr>
          <w:p w14:paraId="3FCF53AE" w14:textId="77777777" w:rsidR="00AC33B7" w:rsidRPr="00C26B40" w:rsidRDefault="00AC33B7" w:rsidP="005D09FB">
            <w:pPr>
              <w:pStyle w:val="NormalWeb"/>
              <w:spacing w:before="0" w:beforeAutospacing="0" w:after="225" w:afterAutospacing="0"/>
              <w:rPr>
                <w:rFonts w:ascii="Open Sans" w:hAnsi="Open Sans" w:cs="Open Sans"/>
                <w:color w:val="000000"/>
              </w:rPr>
            </w:pPr>
          </w:p>
        </w:tc>
      </w:tr>
      <w:tr w:rsidR="00EF6F75" w:rsidRPr="00C26B40" w14:paraId="46E6CD13" w14:textId="77777777" w:rsidTr="003614D6">
        <w:tc>
          <w:tcPr>
            <w:tcW w:w="3005" w:type="dxa"/>
          </w:tcPr>
          <w:p w14:paraId="561998DE" w14:textId="77777777" w:rsidR="00EF6F75" w:rsidRPr="00C26B40" w:rsidRDefault="00EF6F75" w:rsidP="005D09FB">
            <w:pPr>
              <w:pStyle w:val="NormalWeb"/>
              <w:spacing w:before="0" w:beforeAutospacing="0" w:after="225" w:afterAutospacing="0"/>
              <w:rPr>
                <w:rFonts w:ascii="Open Sans" w:hAnsi="Open Sans" w:cs="Open Sans"/>
                <w:color w:val="000000"/>
              </w:rPr>
            </w:pPr>
          </w:p>
        </w:tc>
        <w:tc>
          <w:tcPr>
            <w:tcW w:w="4613" w:type="dxa"/>
          </w:tcPr>
          <w:p w14:paraId="2F0A6BB2" w14:textId="77777777" w:rsidR="00EF6F75" w:rsidRPr="00C26B40" w:rsidRDefault="00EF6F75" w:rsidP="005D09FB">
            <w:pPr>
              <w:pStyle w:val="NormalWeb"/>
              <w:spacing w:before="0" w:beforeAutospacing="0" w:after="225" w:afterAutospacing="0"/>
              <w:rPr>
                <w:rFonts w:ascii="Open Sans" w:hAnsi="Open Sans" w:cs="Open Sans"/>
                <w:color w:val="000000"/>
              </w:rPr>
            </w:pPr>
          </w:p>
        </w:tc>
        <w:tc>
          <w:tcPr>
            <w:tcW w:w="1398" w:type="dxa"/>
          </w:tcPr>
          <w:p w14:paraId="3DD2467C" w14:textId="77777777" w:rsidR="00EF6F75" w:rsidRPr="00C26B40" w:rsidRDefault="00EF6F75" w:rsidP="005D09FB">
            <w:pPr>
              <w:pStyle w:val="NormalWeb"/>
              <w:spacing w:before="0" w:beforeAutospacing="0" w:after="225" w:afterAutospacing="0"/>
              <w:rPr>
                <w:rFonts w:ascii="Open Sans" w:hAnsi="Open Sans" w:cs="Open Sans"/>
                <w:color w:val="000000"/>
              </w:rPr>
            </w:pPr>
          </w:p>
        </w:tc>
      </w:tr>
    </w:tbl>
    <w:p w14:paraId="29C23B20" w14:textId="77777777" w:rsidR="00AC33B7" w:rsidRPr="00C26B40" w:rsidRDefault="00AC33B7" w:rsidP="00D75A28">
      <w:pPr>
        <w:pStyle w:val="NormalWeb"/>
        <w:spacing w:before="0" w:beforeAutospacing="0" w:after="225" w:afterAutospacing="0"/>
        <w:rPr>
          <w:rFonts w:ascii="Open Sans" w:hAnsi="Open Sans" w:cs="Open Sans"/>
          <w:b/>
          <w:bCs/>
          <w:color w:val="000000"/>
        </w:rPr>
      </w:pPr>
    </w:p>
    <w:p w14:paraId="0061894B" w14:textId="77777777" w:rsidR="006140E4" w:rsidRDefault="006140E4" w:rsidP="00C74E01">
      <w:pPr>
        <w:pStyle w:val="NormalWeb"/>
        <w:spacing w:before="0" w:beforeAutospacing="0" w:after="225" w:afterAutospacing="0"/>
        <w:jc w:val="center"/>
        <w:rPr>
          <w:rFonts w:ascii="Open Sans" w:hAnsi="Open Sans" w:cs="Open Sans"/>
          <w:b/>
          <w:bCs/>
          <w:color w:val="000000"/>
        </w:rPr>
      </w:pPr>
    </w:p>
    <w:p w14:paraId="50AF2B95" w14:textId="4170B637" w:rsidR="00AC33B7" w:rsidRPr="00C26B40" w:rsidRDefault="00AC33B7" w:rsidP="00AC33B7">
      <w:pPr>
        <w:pStyle w:val="NormalWeb"/>
        <w:spacing w:before="0" w:beforeAutospacing="0" w:after="225" w:afterAutospacing="0"/>
        <w:rPr>
          <w:rFonts w:ascii="Open Sans" w:hAnsi="Open Sans" w:cs="Open Sans"/>
          <w:color w:val="000000"/>
        </w:rPr>
      </w:pPr>
      <w:r w:rsidRPr="00C26B40">
        <w:rPr>
          <w:rFonts w:ascii="Open Sans" w:hAnsi="Open Sans" w:cs="Open Sans"/>
          <w:b/>
          <w:bCs/>
          <w:color w:val="000000"/>
        </w:rPr>
        <w:lastRenderedPageBreak/>
        <w:t xml:space="preserve">Wider strategies </w:t>
      </w:r>
      <w:r w:rsidRPr="00C26B40">
        <w:rPr>
          <w:rFonts w:ascii="Open Sans" w:hAnsi="Open Sans" w:cs="Open Sans"/>
          <w:color w:val="000000"/>
        </w:rPr>
        <w:t>(for example relating to attendance, behaviour and wellbeing of the pupils)</w:t>
      </w:r>
    </w:p>
    <w:p w14:paraId="6B27E385" w14:textId="25D450B6" w:rsidR="00AC33B7" w:rsidRPr="00C26B40" w:rsidRDefault="00AC33B7" w:rsidP="00AC33B7">
      <w:pPr>
        <w:pStyle w:val="NormalWeb"/>
        <w:spacing w:before="0" w:beforeAutospacing="0" w:after="225" w:afterAutospacing="0"/>
        <w:rPr>
          <w:rFonts w:ascii="Open Sans" w:hAnsi="Open Sans" w:cs="Open Sans"/>
          <w:color w:val="000000"/>
        </w:rPr>
      </w:pPr>
      <w:r w:rsidRPr="00C26B40">
        <w:rPr>
          <w:rFonts w:ascii="Open Sans" w:hAnsi="Open Sans" w:cs="Open Sans"/>
          <w:color w:val="000000"/>
        </w:rPr>
        <w:t>Approx budget cost:</w:t>
      </w:r>
      <w:r w:rsidR="00F26976">
        <w:rPr>
          <w:rFonts w:ascii="Open Sans" w:hAnsi="Open Sans" w:cs="Open Sans"/>
          <w:color w:val="000000"/>
        </w:rPr>
        <w:t xml:space="preserve"> £3</w:t>
      </w:r>
      <w:r w:rsidR="002F3151">
        <w:rPr>
          <w:rFonts w:ascii="Open Sans" w:hAnsi="Open Sans" w:cs="Open Sans"/>
          <w:color w:val="000000"/>
        </w:rPr>
        <w:t>0,000</w:t>
      </w:r>
    </w:p>
    <w:p w14:paraId="745050D6" w14:textId="77777777" w:rsidR="00AC33B7" w:rsidRPr="00C26B40" w:rsidRDefault="00AC33B7" w:rsidP="00AC33B7">
      <w:pPr>
        <w:pStyle w:val="NormalWeb"/>
        <w:spacing w:before="0" w:beforeAutospacing="0" w:after="225" w:afterAutospacing="0"/>
        <w:rPr>
          <w:rFonts w:ascii="Open Sans" w:hAnsi="Open Sans" w:cs="Open Sans"/>
          <w:color w:val="000000"/>
        </w:rPr>
      </w:pPr>
    </w:p>
    <w:tbl>
      <w:tblPr>
        <w:tblStyle w:val="TableGrid"/>
        <w:tblW w:w="0" w:type="auto"/>
        <w:tblLook w:val="04A0" w:firstRow="1" w:lastRow="0" w:firstColumn="1" w:lastColumn="0" w:noHBand="0" w:noVBand="1"/>
      </w:tblPr>
      <w:tblGrid>
        <w:gridCol w:w="2094"/>
        <w:gridCol w:w="5636"/>
        <w:gridCol w:w="1735"/>
      </w:tblGrid>
      <w:tr w:rsidR="00AC33B7" w:rsidRPr="00C26B40" w14:paraId="261A3BAF" w14:textId="77777777" w:rsidTr="000C2693">
        <w:tc>
          <w:tcPr>
            <w:tcW w:w="2094" w:type="dxa"/>
            <w:shd w:val="clear" w:color="auto" w:fill="E6CDFF"/>
          </w:tcPr>
          <w:p w14:paraId="483A14C2"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Activity</w:t>
            </w:r>
          </w:p>
        </w:tc>
        <w:tc>
          <w:tcPr>
            <w:tcW w:w="5636" w:type="dxa"/>
            <w:shd w:val="clear" w:color="auto" w:fill="E6CDFF"/>
          </w:tcPr>
          <w:p w14:paraId="773B296B"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Evidence that supports this approach</w:t>
            </w:r>
          </w:p>
        </w:tc>
        <w:tc>
          <w:tcPr>
            <w:tcW w:w="1735" w:type="dxa"/>
            <w:shd w:val="clear" w:color="auto" w:fill="E6CDFF"/>
          </w:tcPr>
          <w:p w14:paraId="33B0F0FF" w14:textId="77777777" w:rsidR="00AC33B7" w:rsidRPr="00C26B40" w:rsidRDefault="00AC33B7" w:rsidP="005D09F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 xml:space="preserve">Challenge Numbers </w:t>
            </w:r>
          </w:p>
        </w:tc>
      </w:tr>
      <w:tr w:rsidR="00AC33B7" w:rsidRPr="00C26B40" w14:paraId="5FBE30AF" w14:textId="77777777" w:rsidTr="000C2693">
        <w:tc>
          <w:tcPr>
            <w:tcW w:w="2094" w:type="dxa"/>
          </w:tcPr>
          <w:p w14:paraId="57706245" w14:textId="4C5A6FDC" w:rsidR="00AC33B7" w:rsidRPr="00C26B40" w:rsidRDefault="00EC49E7" w:rsidP="005D09FB">
            <w:pPr>
              <w:pStyle w:val="NormalWeb"/>
              <w:spacing w:before="0" w:beforeAutospacing="0" w:after="225" w:afterAutospacing="0"/>
              <w:rPr>
                <w:rFonts w:ascii="Open Sans" w:hAnsi="Open Sans" w:cs="Open Sans"/>
                <w:color w:val="000000"/>
              </w:rPr>
            </w:pPr>
            <w:r w:rsidRPr="00EC49E7">
              <w:rPr>
                <w:rFonts w:ascii="Open Sans" w:hAnsi="Open Sans" w:cs="Open Sans"/>
                <w:color w:val="000000"/>
              </w:rPr>
              <w:t xml:space="preserve">Specific support for those pupils who struggle to </w:t>
            </w:r>
            <w:r w:rsidR="006F18D6" w:rsidRPr="00EC49E7">
              <w:rPr>
                <w:rFonts w:ascii="Open Sans" w:hAnsi="Open Sans" w:cs="Open Sans"/>
                <w:color w:val="000000"/>
              </w:rPr>
              <w:t>self-regulate</w:t>
            </w:r>
            <w:r w:rsidRPr="00EC49E7">
              <w:rPr>
                <w:rFonts w:ascii="Open Sans" w:hAnsi="Open Sans" w:cs="Open Sans"/>
                <w:color w:val="000000"/>
              </w:rPr>
              <w:t>.</w:t>
            </w:r>
          </w:p>
        </w:tc>
        <w:tc>
          <w:tcPr>
            <w:tcW w:w="5636" w:type="dxa"/>
          </w:tcPr>
          <w:p w14:paraId="7C4D5B3A" w14:textId="24626D7B" w:rsidR="00AC33B7" w:rsidRDefault="0067029A" w:rsidP="005D09FB">
            <w:pPr>
              <w:pStyle w:val="NormalWeb"/>
              <w:spacing w:before="0" w:beforeAutospacing="0" w:after="225" w:afterAutospacing="0"/>
              <w:rPr>
                <w:rFonts w:ascii="Open Sans" w:hAnsi="Open Sans" w:cs="Open Sans"/>
                <w:color w:val="000000"/>
              </w:rPr>
            </w:pPr>
            <w:r w:rsidRPr="0067029A">
              <w:rPr>
                <w:rFonts w:ascii="Open Sans" w:hAnsi="Open Sans" w:cs="Open Sans"/>
                <w:color w:val="000000"/>
              </w:rPr>
              <w:t xml:space="preserve">Positive regard training </w:t>
            </w:r>
            <w:r w:rsidR="00777D93">
              <w:rPr>
                <w:rFonts w:ascii="Open Sans" w:hAnsi="Open Sans" w:cs="Open Sans"/>
                <w:color w:val="000000"/>
              </w:rPr>
              <w:t>is to take</w:t>
            </w:r>
            <w:r w:rsidRPr="0067029A">
              <w:rPr>
                <w:rFonts w:ascii="Open Sans" w:hAnsi="Open Sans" w:cs="Open Sans"/>
                <w:color w:val="000000"/>
              </w:rPr>
              <w:t xml:space="preserve"> place for all staff across school to support an understanding of dysregulated pupils and how to support them in school. New strategies put into use to support those pupils. Family and Pupil support worker supports specific families. Continuous reflection and review of practise across school so that the strategies taught through CPD, work for our pupils and families. Pupils feel safe and supported in a learning environment that encourages learning. Pupils use the safe spaces provided without hesitation and personal pupil plans are created to support their daily routine. Sensory circuit created for those pupils who need help to regulate before lessons. Individualised timetables continue to be created for those pupils requiring support. All staff work together to ensure these work effectively.</w:t>
            </w:r>
          </w:p>
          <w:p w14:paraId="450A4517" w14:textId="780BCCAA" w:rsidR="005059CA" w:rsidRDefault="005059CA"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If we commit to an ethic of care, building relationships and caring for</w:t>
            </w:r>
            <w:r w:rsidR="00972263">
              <w:rPr>
                <w:rFonts w:ascii="Open Sans" w:hAnsi="Open Sans" w:cs="Open Sans"/>
                <w:color w:val="000000"/>
              </w:rPr>
              <w:t xml:space="preserve"> </w:t>
            </w:r>
            <w:r>
              <w:rPr>
                <w:rFonts w:ascii="Open Sans" w:hAnsi="Open Sans" w:cs="Open Sans"/>
                <w:color w:val="000000"/>
              </w:rPr>
              <w:t>our pupils, aren’t strategies in the name of increasing academic achievement but the actual goal itself.</w:t>
            </w:r>
          </w:p>
          <w:p w14:paraId="2C7E7E0A" w14:textId="0F2A520D" w:rsidR="005059CA" w:rsidRDefault="005059CA" w:rsidP="005D09FB">
            <w:pPr>
              <w:pStyle w:val="NormalWeb"/>
              <w:spacing w:before="0" w:beforeAutospacing="0" w:after="225" w:afterAutospacing="0"/>
              <w:rPr>
                <w:rFonts w:ascii="Open Sans" w:hAnsi="Open Sans" w:cs="Open Sans"/>
                <w:color w:val="000000"/>
              </w:rPr>
            </w:pPr>
            <w:hyperlink r:id="rId20" w:history="1">
              <w:r w:rsidRPr="00863050">
                <w:rPr>
                  <w:rStyle w:val="Hyperlink"/>
                  <w:rFonts w:ascii="Open Sans" w:hAnsi="Open Sans" w:cs="Open Sans"/>
                </w:rPr>
                <w:t>https://www.cultofpedagogy.com/unconditional-positive-regard/</w:t>
              </w:r>
            </w:hyperlink>
          </w:p>
          <w:p w14:paraId="6862F1A4" w14:textId="77777777" w:rsidR="005059CA" w:rsidRDefault="005059CA" w:rsidP="005D09FB">
            <w:pPr>
              <w:pStyle w:val="NormalWeb"/>
              <w:spacing w:before="0" w:beforeAutospacing="0" w:after="225" w:afterAutospacing="0"/>
              <w:rPr>
                <w:rFonts w:ascii="Open Sans" w:hAnsi="Open Sans" w:cs="Open Sans"/>
                <w:color w:val="000000"/>
              </w:rPr>
            </w:pPr>
          </w:p>
          <w:p w14:paraId="0D76C5AA" w14:textId="17DC60D5" w:rsidR="00C43DDE" w:rsidRPr="00C26B40" w:rsidRDefault="00C43DDE" w:rsidP="005D09FB">
            <w:pPr>
              <w:pStyle w:val="NormalWeb"/>
              <w:spacing w:before="0" w:beforeAutospacing="0" w:after="225" w:afterAutospacing="0"/>
              <w:rPr>
                <w:rFonts w:ascii="Open Sans" w:hAnsi="Open Sans" w:cs="Open Sans"/>
                <w:color w:val="000000"/>
              </w:rPr>
            </w:pPr>
          </w:p>
        </w:tc>
        <w:tc>
          <w:tcPr>
            <w:tcW w:w="1735" w:type="dxa"/>
          </w:tcPr>
          <w:p w14:paraId="2089C102" w14:textId="0A4AAAF2" w:rsidR="00AC33B7" w:rsidRPr="00C26B40" w:rsidRDefault="006F18D6"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3, 4</w:t>
            </w:r>
          </w:p>
        </w:tc>
      </w:tr>
      <w:tr w:rsidR="00AC33B7" w:rsidRPr="00C26B40" w14:paraId="2424CE18" w14:textId="77777777" w:rsidTr="000C2693">
        <w:tc>
          <w:tcPr>
            <w:tcW w:w="2094" w:type="dxa"/>
          </w:tcPr>
          <w:p w14:paraId="1E5E83F1" w14:textId="53DFDBD3" w:rsidR="00AC33B7" w:rsidRPr="00C26B40" w:rsidRDefault="00127DA9"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Employ a Pastoral Manager to </w:t>
            </w:r>
            <w:r w:rsidR="0062350C">
              <w:rPr>
                <w:rFonts w:ascii="Open Sans" w:hAnsi="Open Sans" w:cs="Open Sans"/>
                <w:color w:val="000000"/>
              </w:rPr>
              <w:t>support disadvantaged families both in school and at home to ensure children are ready for learning and have good attendance etc.</w:t>
            </w:r>
          </w:p>
        </w:tc>
        <w:tc>
          <w:tcPr>
            <w:tcW w:w="5636" w:type="dxa"/>
          </w:tcPr>
          <w:p w14:paraId="0C9739BB" w14:textId="77777777" w:rsidR="00692E1F" w:rsidRPr="00692E1F" w:rsidRDefault="00692E1F" w:rsidP="00692E1F">
            <w:pPr>
              <w:pStyle w:val="NormalWeb"/>
              <w:spacing w:before="0" w:beforeAutospacing="0" w:after="225" w:afterAutospacing="0"/>
              <w:rPr>
                <w:rFonts w:ascii="Open Sans" w:hAnsi="Open Sans" w:cs="Open Sans"/>
                <w:color w:val="000000"/>
              </w:rPr>
            </w:pPr>
            <w:r>
              <w:rPr>
                <w:rFonts w:ascii="Open Sans" w:hAnsi="Open Sans" w:cs="Open Sans"/>
                <w:color w:val="000000"/>
              </w:rPr>
              <w:t>Bera research states, ‘</w:t>
            </w:r>
            <w:r w:rsidRPr="00692E1F">
              <w:rPr>
                <w:rFonts w:ascii="Open Sans" w:hAnsi="Open Sans" w:cs="Open Sans"/>
                <w:color w:val="000000"/>
              </w:rPr>
              <w:t>Pastoral care in education means a whole-school strategic and operational approach to improve learners’ attendance, and to foster an atmosphere that is conducive for learning and promotes tolerance, resilience, fairness and equal opportunities for all, with due regard for protected characteristics. Such an approach to pastoral care should eliminate racism, inequality, discrimination and other hindrances to learning, to create an ethos that culminates in engagement and academic achievement of learners. Therefore, effective pastoral care can:</w:t>
            </w:r>
          </w:p>
          <w:p w14:paraId="208E72E8" w14:textId="77777777" w:rsidR="00692E1F" w:rsidRPr="00692E1F" w:rsidRDefault="00692E1F" w:rsidP="00692E1F">
            <w:pPr>
              <w:pStyle w:val="NormalWeb"/>
              <w:numPr>
                <w:ilvl w:val="0"/>
                <w:numId w:val="5"/>
              </w:numPr>
              <w:spacing w:after="225"/>
              <w:rPr>
                <w:rFonts w:ascii="Open Sans" w:hAnsi="Open Sans" w:cs="Open Sans"/>
                <w:color w:val="000000"/>
              </w:rPr>
            </w:pPr>
            <w:r w:rsidRPr="00692E1F">
              <w:rPr>
                <w:rFonts w:ascii="Open Sans" w:hAnsi="Open Sans" w:cs="Open Sans"/>
                <w:color w:val="000000"/>
              </w:rPr>
              <w:t>improve students’ attendance and retention rates</w:t>
            </w:r>
          </w:p>
          <w:p w14:paraId="13DAFC0F" w14:textId="77777777" w:rsidR="00692E1F" w:rsidRPr="00692E1F" w:rsidRDefault="00692E1F" w:rsidP="00692E1F">
            <w:pPr>
              <w:pStyle w:val="NormalWeb"/>
              <w:numPr>
                <w:ilvl w:val="0"/>
                <w:numId w:val="5"/>
              </w:numPr>
              <w:spacing w:after="225"/>
              <w:rPr>
                <w:rFonts w:ascii="Open Sans" w:hAnsi="Open Sans" w:cs="Open Sans"/>
                <w:color w:val="000000"/>
              </w:rPr>
            </w:pPr>
            <w:r w:rsidRPr="00692E1F">
              <w:rPr>
                <w:rFonts w:ascii="Open Sans" w:hAnsi="Open Sans" w:cs="Open Sans"/>
                <w:color w:val="000000"/>
              </w:rPr>
              <w:t>foster an orderly atmosphere in which all students can access opportunities, and enhance their academic achievements</w:t>
            </w:r>
          </w:p>
          <w:p w14:paraId="530493C1" w14:textId="77777777" w:rsidR="00692E1F" w:rsidRPr="00692E1F" w:rsidRDefault="00692E1F" w:rsidP="00692E1F">
            <w:pPr>
              <w:pStyle w:val="NormalWeb"/>
              <w:numPr>
                <w:ilvl w:val="0"/>
                <w:numId w:val="5"/>
              </w:numPr>
              <w:spacing w:after="225"/>
              <w:rPr>
                <w:rFonts w:ascii="Open Sans" w:hAnsi="Open Sans" w:cs="Open Sans"/>
                <w:color w:val="000000"/>
              </w:rPr>
            </w:pPr>
            <w:r w:rsidRPr="00692E1F">
              <w:rPr>
                <w:rFonts w:ascii="Open Sans" w:hAnsi="Open Sans" w:cs="Open Sans"/>
                <w:color w:val="000000"/>
              </w:rPr>
              <w:t>promote tolerance, especially in students and teachers with due regard for protected characteristics</w:t>
            </w:r>
          </w:p>
          <w:p w14:paraId="71A537D0" w14:textId="77777777" w:rsidR="00692E1F" w:rsidRPr="00692E1F" w:rsidRDefault="00692E1F" w:rsidP="00692E1F">
            <w:pPr>
              <w:pStyle w:val="NormalWeb"/>
              <w:numPr>
                <w:ilvl w:val="0"/>
                <w:numId w:val="5"/>
              </w:numPr>
              <w:spacing w:after="225"/>
              <w:rPr>
                <w:rFonts w:ascii="Open Sans" w:hAnsi="Open Sans" w:cs="Open Sans"/>
                <w:color w:val="000000"/>
              </w:rPr>
            </w:pPr>
            <w:r w:rsidRPr="00692E1F">
              <w:rPr>
                <w:rFonts w:ascii="Open Sans" w:hAnsi="Open Sans" w:cs="Open Sans"/>
                <w:color w:val="000000"/>
              </w:rPr>
              <w:t>subdue racism and inequality</w:t>
            </w:r>
          </w:p>
          <w:p w14:paraId="7F691D4E" w14:textId="32D1F24B" w:rsidR="00A03CAE" w:rsidRPr="00D35174" w:rsidRDefault="00692E1F" w:rsidP="00213D2A">
            <w:pPr>
              <w:pStyle w:val="NormalWeb"/>
              <w:numPr>
                <w:ilvl w:val="0"/>
                <w:numId w:val="5"/>
              </w:numPr>
              <w:spacing w:before="0" w:beforeAutospacing="0" w:after="225" w:afterAutospacing="0"/>
              <w:rPr>
                <w:rFonts w:ascii="Open Sans" w:hAnsi="Open Sans" w:cs="Open Sans"/>
                <w:color w:val="000000"/>
              </w:rPr>
            </w:pPr>
            <w:r w:rsidRPr="00692E1F">
              <w:rPr>
                <w:rFonts w:ascii="Open Sans" w:hAnsi="Open Sans" w:cs="Open Sans"/>
                <w:color w:val="000000"/>
              </w:rPr>
              <w:t>teach respect for self and others (Benard, 1995, pp. 3–4).</w:t>
            </w:r>
            <w:r w:rsidR="00D35174" w:rsidRPr="00D35174">
              <w:rPr>
                <w:rFonts w:ascii="Open Sans" w:hAnsi="Open Sans" w:cs="Open Sans"/>
                <w:color w:val="000000"/>
              </w:rPr>
              <w:t>’</w:t>
            </w:r>
          </w:p>
          <w:p w14:paraId="5A59A02F" w14:textId="77777777" w:rsidR="00A03CAE" w:rsidRDefault="00A03CAE"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Teach first state, ‘</w:t>
            </w:r>
            <w:r w:rsidRPr="00A03CAE">
              <w:rPr>
                <w:rFonts w:ascii="Open Sans" w:hAnsi="Open Sans" w:cs="Open Sans"/>
                <w:color w:val="000000"/>
              </w:rPr>
              <w:t> professional in a pastoral role can have a profound impact on students. They can be the difference between a child attending school or not, or a family engaging with their child’s education. They can be crucial in ensuring that a child and their family get the intervention and support they need, whether at school or multi-agency level. Essentially, they can be the difference that ensures a child receives an effective education.</w:t>
            </w:r>
            <w:r>
              <w:rPr>
                <w:rFonts w:ascii="Open Sans" w:hAnsi="Open Sans" w:cs="Open Sans"/>
                <w:color w:val="000000"/>
              </w:rPr>
              <w:t>’</w:t>
            </w:r>
          </w:p>
          <w:p w14:paraId="2AF86A47" w14:textId="2C142357" w:rsidR="00C43DDE" w:rsidRPr="00C26B40" w:rsidRDefault="00C43DDE" w:rsidP="005D09FB">
            <w:pPr>
              <w:pStyle w:val="NormalWeb"/>
              <w:spacing w:before="0" w:beforeAutospacing="0" w:after="225" w:afterAutospacing="0"/>
              <w:rPr>
                <w:rFonts w:ascii="Open Sans" w:hAnsi="Open Sans" w:cs="Open Sans"/>
                <w:color w:val="000000"/>
              </w:rPr>
            </w:pPr>
          </w:p>
        </w:tc>
        <w:tc>
          <w:tcPr>
            <w:tcW w:w="1735" w:type="dxa"/>
          </w:tcPr>
          <w:p w14:paraId="1711E256" w14:textId="2B9A16DB" w:rsidR="00AC33B7" w:rsidRPr="00C26B40" w:rsidRDefault="006F18D6"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3, 4, 5</w:t>
            </w:r>
          </w:p>
        </w:tc>
      </w:tr>
      <w:tr w:rsidR="00AC33B7" w:rsidRPr="00C26B40" w14:paraId="3EAC6590" w14:textId="77777777" w:rsidTr="000C2693">
        <w:tc>
          <w:tcPr>
            <w:tcW w:w="2094" w:type="dxa"/>
          </w:tcPr>
          <w:p w14:paraId="330321D2" w14:textId="70F32764" w:rsidR="00AC33B7" w:rsidRPr="00C26B40" w:rsidRDefault="00D35174"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lastRenderedPageBreak/>
              <w:t xml:space="preserve">Nurture breakfast to encourage children to come in on time and </w:t>
            </w:r>
            <w:r w:rsidR="002B2E2E">
              <w:rPr>
                <w:rFonts w:ascii="Open Sans" w:hAnsi="Open Sans" w:cs="Open Sans"/>
                <w:color w:val="000000"/>
              </w:rPr>
              <w:t xml:space="preserve">ensure they </w:t>
            </w:r>
            <w:r w:rsidR="00570ABC">
              <w:rPr>
                <w:rFonts w:ascii="Open Sans" w:hAnsi="Open Sans" w:cs="Open Sans"/>
                <w:color w:val="000000"/>
              </w:rPr>
              <w:t>have breakfast and regulated prior to learning.</w:t>
            </w:r>
          </w:p>
        </w:tc>
        <w:tc>
          <w:tcPr>
            <w:tcW w:w="5636" w:type="dxa"/>
          </w:tcPr>
          <w:p w14:paraId="760696D4" w14:textId="77777777" w:rsidR="00A71276" w:rsidRDefault="004C13B6" w:rsidP="00A71276">
            <w:pPr>
              <w:pStyle w:val="NormalWeb"/>
              <w:spacing w:before="0" w:beforeAutospacing="0" w:after="225" w:afterAutospacing="0"/>
              <w:rPr>
                <w:rFonts w:ascii="Open Sans" w:hAnsi="Open Sans" w:cs="Open Sans"/>
                <w:color w:val="000000"/>
              </w:rPr>
            </w:pPr>
            <w:r>
              <w:rPr>
                <w:rFonts w:ascii="Open Sans" w:hAnsi="Open Sans" w:cs="Open Sans"/>
                <w:color w:val="000000"/>
              </w:rPr>
              <w:t>The EEF acknowledge the importance of breakfast clubs for disadvantaged pupils finding ‘</w:t>
            </w:r>
            <w:r w:rsidR="00A71276">
              <w:rPr>
                <w:rFonts w:ascii="Open Sans" w:hAnsi="Open Sans" w:cs="Open Sans"/>
                <w:color w:val="000000"/>
              </w:rPr>
              <w:t>Im</w:t>
            </w:r>
            <w:r w:rsidRPr="004C13B6">
              <w:rPr>
                <w:rFonts w:ascii="Open Sans" w:hAnsi="Open Sans" w:cs="Open Sans"/>
                <w:color w:val="000000"/>
              </w:rPr>
              <w:t xml:space="preserve">provements </w:t>
            </w:r>
            <w:r w:rsidR="00A71276">
              <w:rPr>
                <w:rFonts w:ascii="Open Sans" w:hAnsi="Open Sans" w:cs="Open Sans"/>
                <w:color w:val="000000"/>
              </w:rPr>
              <w:t>we</w:t>
            </w:r>
            <w:r w:rsidRPr="004C13B6">
              <w:rPr>
                <w:rFonts w:ascii="Open Sans" w:hAnsi="Open Sans" w:cs="Open Sans"/>
                <w:color w:val="000000"/>
              </w:rPr>
              <w:t>re seen, it is not just eating breakfast that delivers improvements but attending a breakfast club. This could be due to the content of the breakfast itself or to other social or educational benefits of the club.</w:t>
            </w:r>
          </w:p>
          <w:p w14:paraId="1A354A7C" w14:textId="3FDE5C9E" w:rsidR="004C13B6" w:rsidRPr="00C26B40" w:rsidRDefault="004C13B6" w:rsidP="005D09FB">
            <w:pPr>
              <w:pStyle w:val="NormalWeb"/>
              <w:spacing w:before="0" w:beforeAutospacing="0" w:after="225" w:afterAutospacing="0"/>
              <w:rPr>
                <w:rFonts w:ascii="Open Sans" w:hAnsi="Open Sans" w:cs="Open Sans"/>
                <w:color w:val="000000"/>
              </w:rPr>
            </w:pPr>
            <w:r w:rsidRPr="004C13B6">
              <w:rPr>
                <w:rFonts w:ascii="Open Sans" w:hAnsi="Open Sans" w:cs="Open Sans"/>
                <w:color w:val="000000"/>
              </w:rPr>
              <w:t>Pupil behaviour, as measured by a teacher survey, improved in breakfast club schools. This is interesting because it shows that breakfast clubs may improve outcomes for children who do not even attend breakfast club by improving classroom environments. This key conclusion is unchanged from the original report.</w:t>
            </w:r>
            <w:r w:rsidR="00A71276">
              <w:rPr>
                <w:rFonts w:ascii="Open Sans" w:hAnsi="Open Sans" w:cs="Open Sans"/>
                <w:color w:val="000000"/>
              </w:rPr>
              <w:t>’</w:t>
            </w:r>
          </w:p>
        </w:tc>
        <w:tc>
          <w:tcPr>
            <w:tcW w:w="1735" w:type="dxa"/>
          </w:tcPr>
          <w:p w14:paraId="09773EAF" w14:textId="21E0270E" w:rsidR="00AC33B7" w:rsidRPr="00C26B40" w:rsidRDefault="006F18D6"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3, 4</w:t>
            </w:r>
          </w:p>
        </w:tc>
      </w:tr>
      <w:tr w:rsidR="00AC33B7" w:rsidRPr="00C26B40" w14:paraId="2473E8C4" w14:textId="77777777" w:rsidTr="000C2693">
        <w:tc>
          <w:tcPr>
            <w:tcW w:w="2094" w:type="dxa"/>
          </w:tcPr>
          <w:p w14:paraId="76C122AC" w14:textId="2186778C" w:rsidR="00AC33B7" w:rsidRPr="00C26B40" w:rsidRDefault="00AE78AC" w:rsidP="005D09FB">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Opportunities provided for all pupils to access a variety of sporting activities after school and competition within the Lancashire school’s sports partnership.</w:t>
            </w:r>
          </w:p>
        </w:tc>
        <w:tc>
          <w:tcPr>
            <w:tcW w:w="5636" w:type="dxa"/>
          </w:tcPr>
          <w:p w14:paraId="3D5F3C3D" w14:textId="77777777" w:rsidR="00AE78AC" w:rsidRDefault="00AE78AC" w:rsidP="005D09FB">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The PE subject lead liaises with the Lancashire school’s sports partnership, to ensure that pupils access competitive and enriching sporting activitie</w:t>
            </w:r>
            <w:r>
              <w:rPr>
                <w:rFonts w:ascii="Open Sans" w:hAnsi="Open Sans" w:cs="Open Sans"/>
                <w:color w:val="000000"/>
              </w:rPr>
              <w:t>s</w:t>
            </w:r>
            <w:r w:rsidRPr="00AE78AC">
              <w:rPr>
                <w:rFonts w:ascii="Open Sans" w:hAnsi="Open Sans" w:cs="Open Sans"/>
                <w:color w:val="000000"/>
              </w:rPr>
              <w:t xml:space="preserve"> outside school or within the school day. A variety of sporting clubs are provided after school and arranged by the PE lead in conjunction with TAs and Teachers to meet the needs of all pupils. </w:t>
            </w:r>
          </w:p>
          <w:p w14:paraId="1A513881" w14:textId="77777777" w:rsidR="00AE78AC" w:rsidRDefault="00AE78AC" w:rsidP="005D09FB">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Pupils have outdoor learning experiences planned for within the curriculum</w:t>
            </w:r>
            <w:r>
              <w:rPr>
                <w:rFonts w:ascii="Open Sans" w:hAnsi="Open Sans" w:cs="Open Sans"/>
                <w:color w:val="000000"/>
              </w:rPr>
              <w:t xml:space="preserve"> as well as forest school</w:t>
            </w:r>
            <w:r w:rsidRPr="00AE78AC">
              <w:rPr>
                <w:rFonts w:ascii="Open Sans" w:hAnsi="Open Sans" w:cs="Open Sans"/>
                <w:color w:val="000000"/>
              </w:rPr>
              <w:t xml:space="preserve">,  making the best use of our outdoor space and provision. Pupil premium pupils experience sporting activities outside the usual school PE curriculum. Pupils are invited to try new sports and develop their competitive skills. Member of staff with PE expertise, delivering PE lessons across school to ensure consistency in teaching, assessment and progression. </w:t>
            </w:r>
          </w:p>
          <w:p w14:paraId="6A5C06C2" w14:textId="6F974C26" w:rsidR="00AC33B7" w:rsidRPr="00C26B40" w:rsidRDefault="00AE78AC" w:rsidP="005D09FB">
            <w:pPr>
              <w:pStyle w:val="NormalWeb"/>
              <w:spacing w:before="0" w:beforeAutospacing="0" w:after="225" w:afterAutospacing="0"/>
              <w:rPr>
                <w:rFonts w:ascii="Open Sans" w:hAnsi="Open Sans" w:cs="Open Sans"/>
                <w:color w:val="000000"/>
              </w:rPr>
            </w:pPr>
            <w:r w:rsidRPr="00AE78AC">
              <w:rPr>
                <w:rFonts w:ascii="Open Sans" w:hAnsi="Open Sans" w:cs="Open Sans"/>
                <w:color w:val="000000"/>
              </w:rPr>
              <w:t>Pools to schools organised to ensure all pupils across school access the opportunity to swim.</w:t>
            </w:r>
          </w:p>
        </w:tc>
        <w:tc>
          <w:tcPr>
            <w:tcW w:w="1735" w:type="dxa"/>
          </w:tcPr>
          <w:p w14:paraId="677C3E6E" w14:textId="6A699264" w:rsidR="00AC33B7" w:rsidRPr="00C26B40" w:rsidRDefault="001A64C6" w:rsidP="005D09FB">
            <w:pPr>
              <w:pStyle w:val="NormalWeb"/>
              <w:spacing w:before="0" w:beforeAutospacing="0" w:after="225" w:afterAutospacing="0"/>
              <w:rPr>
                <w:rFonts w:ascii="Open Sans" w:hAnsi="Open Sans" w:cs="Open Sans"/>
                <w:color w:val="000000"/>
              </w:rPr>
            </w:pPr>
            <w:r>
              <w:rPr>
                <w:rFonts w:ascii="Open Sans" w:hAnsi="Open Sans" w:cs="Open Sans"/>
                <w:color w:val="000000"/>
              </w:rPr>
              <w:t>1, 3, 4, 5</w:t>
            </w:r>
          </w:p>
        </w:tc>
      </w:tr>
    </w:tbl>
    <w:p w14:paraId="09918148" w14:textId="41BA966B" w:rsidR="000711AF" w:rsidRPr="00C26B40" w:rsidRDefault="000711AF" w:rsidP="00AC33B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lastRenderedPageBreak/>
        <w:t>Attainment</w:t>
      </w:r>
      <w:r w:rsidR="00C06831">
        <w:rPr>
          <w:rFonts w:ascii="Open Sans" w:hAnsi="Open Sans" w:cs="Open Sans"/>
          <w:b/>
          <w:bCs/>
          <w:color w:val="000000"/>
        </w:rPr>
        <w:t xml:space="preserve"> </w:t>
      </w:r>
      <w:r w:rsidR="00C06831" w:rsidRPr="00C06831">
        <w:rPr>
          <w:rFonts w:ascii="Open Sans" w:hAnsi="Open Sans" w:cs="Open Sans"/>
          <w:color w:val="000000"/>
        </w:rPr>
        <w:t>(Summer 2</w:t>
      </w:r>
      <w:r w:rsidR="000027A4">
        <w:rPr>
          <w:rFonts w:ascii="Open Sans" w:hAnsi="Open Sans" w:cs="Open Sans"/>
          <w:color w:val="000000"/>
        </w:rPr>
        <w:t>5</w:t>
      </w:r>
      <w:r w:rsidR="00C06831" w:rsidRPr="00C06831">
        <w:rPr>
          <w:rFonts w:ascii="Open Sans" w:hAnsi="Open Sans" w:cs="Open Sans"/>
          <w:color w:val="000000"/>
        </w:rPr>
        <w:t xml:space="preserve"> Data)</w:t>
      </w:r>
    </w:p>
    <w:p w14:paraId="1D15AC74" w14:textId="036483B3" w:rsidR="000711AF" w:rsidRDefault="00A76D36" w:rsidP="00AC33B7">
      <w:pPr>
        <w:pStyle w:val="NormalWeb"/>
        <w:spacing w:before="0" w:beforeAutospacing="0" w:after="225" w:afterAutospacing="0"/>
        <w:rPr>
          <w:rFonts w:ascii="Open Sans" w:hAnsi="Open Sans" w:cs="Open Sans"/>
          <w:b/>
          <w:bCs/>
          <w:color w:val="000000"/>
          <w:sz w:val="22"/>
          <w:szCs w:val="22"/>
        </w:rPr>
      </w:pPr>
      <w:r w:rsidRPr="00396A25">
        <w:rPr>
          <w:rFonts w:ascii="Open Sans" w:hAnsi="Open Sans" w:cs="Open Sans"/>
          <w:b/>
          <w:bCs/>
          <w:color w:val="000000"/>
          <w:sz w:val="22"/>
          <w:szCs w:val="22"/>
        </w:rPr>
        <w:t>Whole School</w:t>
      </w:r>
    </w:p>
    <w:p w14:paraId="668A00FB" w14:textId="6202D066" w:rsidR="004B2F5E" w:rsidRPr="00D302AC" w:rsidRDefault="00D302AC" w:rsidP="00AC33B7">
      <w:pPr>
        <w:pStyle w:val="NormalWeb"/>
        <w:spacing w:before="0" w:beforeAutospacing="0" w:after="225" w:afterAutospacing="0"/>
        <w:rPr>
          <w:rFonts w:ascii="Open Sans" w:hAnsi="Open Sans" w:cs="Open Sans"/>
          <w:color w:val="000000"/>
          <w:sz w:val="22"/>
          <w:szCs w:val="22"/>
        </w:rPr>
      </w:pPr>
      <w:r w:rsidRPr="00D302AC">
        <w:rPr>
          <w:rFonts w:ascii="Open Sans" w:hAnsi="Open Sans" w:cs="Open Sans"/>
          <w:color w:val="000000"/>
          <w:sz w:val="22"/>
          <w:szCs w:val="22"/>
        </w:rPr>
        <w:t>39 Pupils</w:t>
      </w:r>
    </w:p>
    <w:p w14:paraId="6EFC7252" w14:textId="096D21BB" w:rsidR="00A76D36" w:rsidRPr="00C26B40" w:rsidRDefault="0038141E" w:rsidP="00AC33B7">
      <w:pPr>
        <w:pStyle w:val="NormalWeb"/>
        <w:spacing w:before="0" w:beforeAutospacing="0" w:after="225" w:afterAutospacing="0"/>
        <w:rPr>
          <w:rFonts w:ascii="Open Sans" w:hAnsi="Open Sans" w:cs="Open Sans"/>
          <w:b/>
          <w:bCs/>
          <w:color w:val="000000"/>
        </w:rPr>
      </w:pPr>
      <w:r>
        <w:rPr>
          <w:noProof/>
        </w:rPr>
        <w:drawing>
          <wp:inline distT="0" distB="0" distL="0" distR="0" wp14:anchorId="3AB3BFA0" wp14:editId="4674CC6C">
            <wp:extent cx="6016625" cy="1161415"/>
            <wp:effectExtent l="0" t="0" r="3175" b="635"/>
            <wp:docPr id="1755549512"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549512" name="Picture 1" descr="A screenshot of a phone&#10;&#10;AI-generated content may be incorrect."/>
                    <pic:cNvPicPr/>
                  </pic:nvPicPr>
                  <pic:blipFill>
                    <a:blip r:embed="rId21"/>
                    <a:stretch>
                      <a:fillRect/>
                    </a:stretch>
                  </pic:blipFill>
                  <pic:spPr>
                    <a:xfrm>
                      <a:off x="0" y="0"/>
                      <a:ext cx="6016625" cy="1161415"/>
                    </a:xfrm>
                    <a:prstGeom prst="rect">
                      <a:avLst/>
                    </a:prstGeom>
                  </pic:spPr>
                </pic:pic>
              </a:graphicData>
            </a:graphic>
          </wp:inline>
        </w:drawing>
      </w:r>
    </w:p>
    <w:p w14:paraId="06733BC8" w14:textId="5C5EC272" w:rsidR="00F3730B" w:rsidRDefault="00F3730B" w:rsidP="00F3730B">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Early Years Attainment</w:t>
      </w:r>
    </w:p>
    <w:p w14:paraId="1E00594A" w14:textId="78CEAE62" w:rsidR="002D74CE" w:rsidRDefault="00B67A61" w:rsidP="00F3730B">
      <w:pPr>
        <w:pStyle w:val="NormalWeb"/>
        <w:spacing w:before="0" w:beforeAutospacing="0" w:after="225" w:afterAutospacing="0"/>
        <w:rPr>
          <w:rFonts w:ascii="Open Sans" w:hAnsi="Open Sans" w:cs="Open Sans"/>
          <w:color w:val="000000"/>
        </w:rPr>
      </w:pPr>
      <w:r>
        <w:rPr>
          <w:rFonts w:ascii="Open Sans" w:hAnsi="Open Sans" w:cs="Open Sans"/>
          <w:color w:val="000000"/>
        </w:rPr>
        <w:t>5</w:t>
      </w:r>
      <w:r w:rsidR="002D74CE" w:rsidRPr="005F2876">
        <w:rPr>
          <w:rFonts w:ascii="Open Sans" w:hAnsi="Open Sans" w:cs="Open Sans"/>
          <w:color w:val="000000"/>
        </w:rPr>
        <w:t xml:space="preserve"> </w:t>
      </w:r>
      <w:r w:rsidR="001873AE">
        <w:rPr>
          <w:rFonts w:ascii="Open Sans" w:hAnsi="Open Sans" w:cs="Open Sans"/>
          <w:color w:val="000000"/>
        </w:rPr>
        <w:t>Pupils</w:t>
      </w:r>
    </w:p>
    <w:tbl>
      <w:tblPr>
        <w:tblStyle w:val="TableGrid"/>
        <w:tblW w:w="0" w:type="auto"/>
        <w:tblLook w:val="04A0" w:firstRow="1" w:lastRow="0" w:firstColumn="1" w:lastColumn="0" w:noHBand="0" w:noVBand="1"/>
      </w:tblPr>
      <w:tblGrid>
        <w:gridCol w:w="1413"/>
        <w:gridCol w:w="1134"/>
      </w:tblGrid>
      <w:tr w:rsidR="009F68EF" w14:paraId="4199601C" w14:textId="77777777" w:rsidTr="009F68EF">
        <w:tc>
          <w:tcPr>
            <w:tcW w:w="1413" w:type="dxa"/>
          </w:tcPr>
          <w:p w14:paraId="583ABCF5" w14:textId="57BCBC7A" w:rsidR="009F68EF" w:rsidRPr="0044330C" w:rsidRDefault="009F68EF" w:rsidP="009F68EF">
            <w:pPr>
              <w:pStyle w:val="NormalWeb"/>
              <w:spacing w:before="0" w:beforeAutospacing="0" w:after="225" w:afterAutospacing="0"/>
              <w:jc w:val="center"/>
              <w:rPr>
                <w:rFonts w:ascii="Open Sans" w:hAnsi="Open Sans" w:cs="Open Sans"/>
                <w:color w:val="000000"/>
              </w:rPr>
            </w:pPr>
            <w:r w:rsidRPr="0044330C">
              <w:rPr>
                <w:rFonts w:ascii="Open Sans" w:hAnsi="Open Sans" w:cs="Open Sans"/>
                <w:color w:val="000000"/>
              </w:rPr>
              <w:t>Met GLD</w:t>
            </w:r>
          </w:p>
        </w:tc>
        <w:tc>
          <w:tcPr>
            <w:tcW w:w="1134" w:type="dxa"/>
          </w:tcPr>
          <w:p w14:paraId="606FF1BA" w14:textId="22061EB7" w:rsidR="009F68EF" w:rsidRPr="0044330C" w:rsidRDefault="0044330C" w:rsidP="009F68EF">
            <w:pPr>
              <w:pStyle w:val="NormalWeb"/>
              <w:spacing w:before="0" w:beforeAutospacing="0" w:after="225" w:afterAutospacing="0"/>
              <w:jc w:val="center"/>
              <w:rPr>
                <w:rFonts w:ascii="Open Sans" w:hAnsi="Open Sans" w:cs="Open Sans"/>
                <w:color w:val="000000"/>
              </w:rPr>
            </w:pPr>
            <w:r w:rsidRPr="0044330C">
              <w:rPr>
                <w:rFonts w:ascii="Open Sans" w:hAnsi="Open Sans" w:cs="Open Sans"/>
                <w:color w:val="000000"/>
              </w:rPr>
              <w:t>40</w:t>
            </w:r>
            <w:r w:rsidR="009F68EF" w:rsidRPr="0044330C">
              <w:rPr>
                <w:rFonts w:ascii="Open Sans" w:hAnsi="Open Sans" w:cs="Open Sans"/>
                <w:color w:val="000000"/>
              </w:rPr>
              <w:t>%</w:t>
            </w:r>
          </w:p>
        </w:tc>
      </w:tr>
    </w:tbl>
    <w:p w14:paraId="77C23EBB" w14:textId="77777777" w:rsidR="00F3730B" w:rsidRPr="00C26B40" w:rsidRDefault="00F3730B" w:rsidP="00AC33B7">
      <w:pPr>
        <w:pStyle w:val="NormalWeb"/>
        <w:spacing w:before="0" w:beforeAutospacing="0" w:after="225" w:afterAutospacing="0"/>
        <w:rPr>
          <w:rFonts w:ascii="Open Sans" w:hAnsi="Open Sans" w:cs="Open Sans"/>
          <w:b/>
          <w:bCs/>
          <w:color w:val="000000"/>
        </w:rPr>
      </w:pPr>
    </w:p>
    <w:p w14:paraId="58F3B159" w14:textId="5BCE59A3" w:rsidR="0026774C" w:rsidRDefault="0068540E" w:rsidP="00AC33B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Key Stage One Attainment</w:t>
      </w:r>
      <w:r w:rsidR="00AA5A3F">
        <w:rPr>
          <w:rFonts w:ascii="Open Sans" w:hAnsi="Open Sans" w:cs="Open Sans"/>
          <w:b/>
          <w:bCs/>
          <w:color w:val="000000"/>
        </w:rPr>
        <w:t xml:space="preserve"> </w:t>
      </w:r>
    </w:p>
    <w:p w14:paraId="1442520C" w14:textId="0869E827" w:rsidR="001873AE" w:rsidRPr="001873AE" w:rsidRDefault="001873AE" w:rsidP="00AC33B7">
      <w:pPr>
        <w:pStyle w:val="NormalWeb"/>
        <w:spacing w:before="0" w:beforeAutospacing="0" w:after="225" w:afterAutospacing="0"/>
        <w:rPr>
          <w:rFonts w:ascii="Open Sans" w:hAnsi="Open Sans" w:cs="Open Sans"/>
          <w:color w:val="000000"/>
          <w:sz w:val="22"/>
          <w:szCs w:val="22"/>
        </w:rPr>
      </w:pPr>
      <w:r>
        <w:rPr>
          <w:rFonts w:ascii="Open Sans" w:hAnsi="Open Sans" w:cs="Open Sans"/>
          <w:color w:val="000000"/>
          <w:sz w:val="22"/>
          <w:szCs w:val="22"/>
        </w:rPr>
        <w:t>12 Pupils</w:t>
      </w:r>
    </w:p>
    <w:p w14:paraId="279CE871" w14:textId="3824DD7B" w:rsidR="0026774C" w:rsidRDefault="000A3F19" w:rsidP="00AC33B7">
      <w:pPr>
        <w:pStyle w:val="NormalWeb"/>
        <w:spacing w:before="0" w:beforeAutospacing="0" w:after="225" w:afterAutospacing="0"/>
        <w:rPr>
          <w:rFonts w:ascii="Open Sans" w:hAnsi="Open Sans" w:cs="Open Sans"/>
          <w:b/>
          <w:bCs/>
          <w:color w:val="000000"/>
        </w:rPr>
      </w:pPr>
      <w:r>
        <w:rPr>
          <w:noProof/>
        </w:rPr>
        <w:drawing>
          <wp:inline distT="0" distB="0" distL="0" distR="0" wp14:anchorId="795190D8" wp14:editId="070B9A53">
            <wp:extent cx="5747288" cy="957262"/>
            <wp:effectExtent l="0" t="0" r="6350" b="0"/>
            <wp:docPr id="1267444677" name="Picture 1" descr="A red and white striped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44677" name="Picture 1" descr="A red and white striped flag&#10;&#10;AI-generated content may be incorrect."/>
                    <pic:cNvPicPr/>
                  </pic:nvPicPr>
                  <pic:blipFill rotWithShape="1">
                    <a:blip r:embed="rId22"/>
                    <a:srcRect l="10211"/>
                    <a:stretch>
                      <a:fillRect/>
                    </a:stretch>
                  </pic:blipFill>
                  <pic:spPr bwMode="auto">
                    <a:xfrm>
                      <a:off x="0" y="0"/>
                      <a:ext cx="5762447" cy="959787"/>
                    </a:xfrm>
                    <a:prstGeom prst="rect">
                      <a:avLst/>
                    </a:prstGeom>
                    <a:ln>
                      <a:noFill/>
                    </a:ln>
                    <a:extLst>
                      <a:ext uri="{53640926-AAD7-44D8-BBD7-CCE9431645EC}">
                        <a14:shadowObscured xmlns:a14="http://schemas.microsoft.com/office/drawing/2010/main"/>
                      </a:ext>
                    </a:extLst>
                  </pic:spPr>
                </pic:pic>
              </a:graphicData>
            </a:graphic>
          </wp:inline>
        </w:drawing>
      </w:r>
    </w:p>
    <w:p w14:paraId="39D9A145" w14:textId="77777777" w:rsidR="00C06831" w:rsidRPr="00C26B40" w:rsidRDefault="00C06831" w:rsidP="00AC33B7">
      <w:pPr>
        <w:pStyle w:val="NormalWeb"/>
        <w:spacing w:before="0" w:beforeAutospacing="0" w:after="225" w:afterAutospacing="0"/>
        <w:rPr>
          <w:rFonts w:ascii="Open Sans" w:hAnsi="Open Sans" w:cs="Open Sans"/>
          <w:b/>
          <w:bCs/>
          <w:color w:val="000000"/>
        </w:rPr>
      </w:pPr>
    </w:p>
    <w:p w14:paraId="45EE5093" w14:textId="6AD55218" w:rsidR="00A76D36" w:rsidRPr="00C26B40" w:rsidRDefault="006857B8" w:rsidP="00AC33B7">
      <w:pPr>
        <w:pStyle w:val="NormalWeb"/>
        <w:spacing w:before="0" w:beforeAutospacing="0" w:after="225" w:afterAutospacing="0"/>
        <w:rPr>
          <w:rFonts w:ascii="Open Sans" w:hAnsi="Open Sans" w:cs="Open Sans"/>
          <w:b/>
          <w:bCs/>
          <w:color w:val="000000"/>
        </w:rPr>
      </w:pPr>
      <w:r w:rsidRPr="00C26B40">
        <w:rPr>
          <w:rFonts w:ascii="Open Sans" w:hAnsi="Open Sans" w:cs="Open Sans"/>
          <w:b/>
          <w:bCs/>
          <w:color w:val="000000"/>
        </w:rPr>
        <w:t>Key Stage Two Attainment</w:t>
      </w:r>
    </w:p>
    <w:p w14:paraId="47BF8160" w14:textId="62067760" w:rsidR="00C206AB" w:rsidRPr="003853D9" w:rsidRDefault="003853D9" w:rsidP="00AC33B7">
      <w:pPr>
        <w:pStyle w:val="NormalWeb"/>
        <w:spacing w:before="0" w:beforeAutospacing="0" w:after="225" w:afterAutospacing="0"/>
        <w:rPr>
          <w:rFonts w:ascii="Open Sans" w:hAnsi="Open Sans" w:cs="Open Sans"/>
          <w:color w:val="000000"/>
          <w:sz w:val="22"/>
          <w:szCs w:val="22"/>
        </w:rPr>
      </w:pPr>
      <w:r w:rsidRPr="003853D9">
        <w:rPr>
          <w:rFonts w:ascii="Open Sans" w:hAnsi="Open Sans" w:cs="Open Sans"/>
          <w:color w:val="000000"/>
          <w:sz w:val="22"/>
          <w:szCs w:val="22"/>
        </w:rPr>
        <w:t xml:space="preserve">27 </w:t>
      </w:r>
      <w:r w:rsidR="00C206AB" w:rsidRPr="003853D9">
        <w:rPr>
          <w:rFonts w:ascii="Open Sans" w:hAnsi="Open Sans" w:cs="Open Sans"/>
          <w:color w:val="000000"/>
          <w:sz w:val="22"/>
          <w:szCs w:val="22"/>
        </w:rPr>
        <w:t>pupils</w:t>
      </w:r>
    </w:p>
    <w:p w14:paraId="7261B9D4" w14:textId="31D3634F" w:rsidR="006857B8" w:rsidRDefault="003853D9" w:rsidP="00AC33B7">
      <w:pPr>
        <w:pStyle w:val="NormalWeb"/>
        <w:spacing w:before="0" w:beforeAutospacing="0" w:after="225" w:afterAutospacing="0"/>
        <w:rPr>
          <w:rFonts w:ascii="Open Sans" w:hAnsi="Open Sans" w:cs="Open Sans"/>
          <w:b/>
          <w:bCs/>
          <w:color w:val="000000"/>
        </w:rPr>
      </w:pPr>
      <w:r>
        <w:rPr>
          <w:noProof/>
        </w:rPr>
        <w:drawing>
          <wp:inline distT="0" distB="0" distL="0" distR="0" wp14:anchorId="159591E3" wp14:editId="3695BA04">
            <wp:extent cx="6016625" cy="1052195"/>
            <wp:effectExtent l="0" t="0" r="3175" b="0"/>
            <wp:docPr id="1791896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896183" name="Picture 1" descr="A screenshot of a computer&#10;&#10;AI-generated content may be incorrect."/>
                    <pic:cNvPicPr/>
                  </pic:nvPicPr>
                  <pic:blipFill>
                    <a:blip r:embed="rId23"/>
                    <a:stretch>
                      <a:fillRect/>
                    </a:stretch>
                  </pic:blipFill>
                  <pic:spPr>
                    <a:xfrm>
                      <a:off x="0" y="0"/>
                      <a:ext cx="6016625" cy="1052195"/>
                    </a:xfrm>
                    <a:prstGeom prst="rect">
                      <a:avLst/>
                    </a:prstGeom>
                  </pic:spPr>
                </pic:pic>
              </a:graphicData>
            </a:graphic>
          </wp:inline>
        </w:drawing>
      </w:r>
    </w:p>
    <w:p w14:paraId="18F3CB2C" w14:textId="77777777" w:rsidR="003853D9" w:rsidRDefault="003853D9" w:rsidP="00AC33B7">
      <w:pPr>
        <w:pStyle w:val="NormalWeb"/>
        <w:spacing w:before="0" w:beforeAutospacing="0" w:after="225" w:afterAutospacing="0"/>
        <w:rPr>
          <w:rFonts w:ascii="Open Sans" w:hAnsi="Open Sans" w:cs="Open Sans"/>
          <w:b/>
          <w:bCs/>
          <w:color w:val="000000"/>
        </w:rPr>
      </w:pPr>
    </w:p>
    <w:p w14:paraId="5977AC6C" w14:textId="6748A987" w:rsidR="003853D9" w:rsidRDefault="003853D9" w:rsidP="00AC33B7">
      <w:pPr>
        <w:pStyle w:val="NormalWeb"/>
        <w:spacing w:before="0" w:beforeAutospacing="0" w:after="225" w:afterAutospacing="0"/>
        <w:rPr>
          <w:rFonts w:ascii="Open Sans" w:hAnsi="Open Sans" w:cs="Open Sans"/>
          <w:b/>
          <w:bCs/>
          <w:color w:val="000000"/>
        </w:rPr>
      </w:pPr>
      <w:r>
        <w:rPr>
          <w:rFonts w:ascii="Open Sans" w:hAnsi="Open Sans" w:cs="Open Sans"/>
          <w:b/>
          <w:bCs/>
          <w:color w:val="000000"/>
        </w:rPr>
        <w:lastRenderedPageBreak/>
        <w:t xml:space="preserve">Year 6 </w:t>
      </w:r>
      <w:r w:rsidRPr="00C26B40">
        <w:rPr>
          <w:rFonts w:ascii="Open Sans" w:hAnsi="Open Sans" w:cs="Open Sans"/>
          <w:b/>
          <w:bCs/>
          <w:color w:val="000000"/>
        </w:rPr>
        <w:t>Attainment</w:t>
      </w:r>
    </w:p>
    <w:p w14:paraId="764F4A28" w14:textId="12562ADF" w:rsidR="000C7DA5" w:rsidRPr="000C7DA5" w:rsidRDefault="000C7DA5" w:rsidP="00AC33B7">
      <w:pPr>
        <w:pStyle w:val="NormalWeb"/>
        <w:spacing w:before="0" w:beforeAutospacing="0" w:after="225" w:afterAutospacing="0"/>
        <w:rPr>
          <w:rFonts w:ascii="Open Sans" w:hAnsi="Open Sans" w:cs="Open Sans"/>
          <w:color w:val="000000"/>
        </w:rPr>
      </w:pPr>
      <w:r w:rsidRPr="000C7DA5">
        <w:rPr>
          <w:rFonts w:ascii="Open Sans" w:hAnsi="Open Sans" w:cs="Open Sans"/>
          <w:color w:val="000000"/>
        </w:rPr>
        <w:t>6 pupils</w:t>
      </w:r>
    </w:p>
    <w:p w14:paraId="355289E0" w14:textId="035B207A" w:rsidR="003853D9" w:rsidRDefault="000C7DA5" w:rsidP="00AC33B7">
      <w:pPr>
        <w:pStyle w:val="NormalWeb"/>
        <w:spacing w:before="0" w:beforeAutospacing="0" w:after="225" w:afterAutospacing="0"/>
        <w:rPr>
          <w:rFonts w:ascii="Open Sans" w:hAnsi="Open Sans" w:cs="Open Sans"/>
          <w:b/>
          <w:bCs/>
          <w:color w:val="000000"/>
        </w:rPr>
      </w:pPr>
      <w:r>
        <w:rPr>
          <w:noProof/>
        </w:rPr>
        <w:drawing>
          <wp:inline distT="0" distB="0" distL="0" distR="0" wp14:anchorId="59F992F4" wp14:editId="48A578AD">
            <wp:extent cx="6016625" cy="859790"/>
            <wp:effectExtent l="0" t="0" r="3175" b="0"/>
            <wp:docPr id="53936451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364517" name="Picture 1" descr="A screenshot of a graph&#10;&#10;AI-generated content may be incorrect."/>
                    <pic:cNvPicPr/>
                  </pic:nvPicPr>
                  <pic:blipFill>
                    <a:blip r:embed="rId24"/>
                    <a:stretch>
                      <a:fillRect/>
                    </a:stretch>
                  </pic:blipFill>
                  <pic:spPr>
                    <a:xfrm>
                      <a:off x="0" y="0"/>
                      <a:ext cx="6016625" cy="859790"/>
                    </a:xfrm>
                    <a:prstGeom prst="rect">
                      <a:avLst/>
                    </a:prstGeom>
                  </pic:spPr>
                </pic:pic>
              </a:graphicData>
            </a:graphic>
          </wp:inline>
        </w:drawing>
      </w:r>
    </w:p>
    <w:p w14:paraId="11A65C0E" w14:textId="77777777" w:rsidR="00C83A38" w:rsidRDefault="00C83A38" w:rsidP="00AC33B7">
      <w:pPr>
        <w:pStyle w:val="NormalWeb"/>
        <w:spacing w:before="0" w:beforeAutospacing="0" w:after="225" w:afterAutospacing="0"/>
        <w:rPr>
          <w:rFonts w:ascii="Open Sans" w:hAnsi="Open Sans" w:cs="Open Sans"/>
          <w:b/>
          <w:bCs/>
          <w:color w:val="000000"/>
        </w:rPr>
      </w:pPr>
    </w:p>
    <w:p w14:paraId="65D6EF4B" w14:textId="3B7EFC6B" w:rsidR="007B34BE" w:rsidRDefault="007B34BE" w:rsidP="00AC33B7">
      <w:pPr>
        <w:pStyle w:val="NormalWeb"/>
        <w:spacing w:before="0" w:beforeAutospacing="0" w:after="225" w:afterAutospacing="0"/>
        <w:rPr>
          <w:rFonts w:ascii="Open Sans" w:hAnsi="Open Sans" w:cs="Open Sans"/>
          <w:b/>
          <w:bCs/>
          <w:color w:val="000000"/>
        </w:rPr>
      </w:pPr>
      <w:r>
        <w:rPr>
          <w:rFonts w:ascii="Open Sans" w:hAnsi="Open Sans" w:cs="Open Sans"/>
          <w:b/>
          <w:bCs/>
          <w:color w:val="000000"/>
        </w:rPr>
        <w:t>Overall progress</w:t>
      </w:r>
    </w:p>
    <w:p w14:paraId="78DB7BFA" w14:textId="67D04C53" w:rsidR="000C7DA5" w:rsidRDefault="00F81D7D" w:rsidP="000C7DA5">
      <w:pPr>
        <w:pStyle w:val="NormalWeb"/>
        <w:spacing w:before="0" w:beforeAutospacing="0" w:after="225" w:afterAutospacing="0"/>
        <w:rPr>
          <w:rFonts w:ascii="Open Sans" w:hAnsi="Open Sans" w:cs="Open Sans"/>
          <w:color w:val="000000"/>
        </w:rPr>
      </w:pPr>
      <w:r>
        <w:rPr>
          <w:rFonts w:ascii="Open Sans" w:hAnsi="Open Sans" w:cs="Open Sans"/>
          <w:color w:val="000000"/>
        </w:rPr>
        <w:t>39 Pupils</w:t>
      </w:r>
    </w:p>
    <w:p w14:paraId="379FFC3E" w14:textId="0BE5CB9E" w:rsidR="00F81D7D" w:rsidRPr="00F81D7D" w:rsidRDefault="00F81D7D" w:rsidP="000C7DA5">
      <w:pPr>
        <w:pStyle w:val="NormalWeb"/>
        <w:spacing w:before="0" w:beforeAutospacing="0" w:after="225" w:afterAutospacing="0"/>
        <w:rPr>
          <w:rFonts w:ascii="Open Sans" w:hAnsi="Open Sans" w:cs="Open Sans"/>
          <w:color w:val="000000"/>
        </w:rPr>
      </w:pPr>
      <w:r>
        <w:rPr>
          <w:noProof/>
        </w:rPr>
        <w:drawing>
          <wp:inline distT="0" distB="0" distL="0" distR="0" wp14:anchorId="09C12845" wp14:editId="1EA407C2">
            <wp:extent cx="6016625" cy="885825"/>
            <wp:effectExtent l="0" t="0" r="3175" b="9525"/>
            <wp:docPr id="2135140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4004" name="Picture 1" descr="A screenshot of a computer&#10;&#10;AI-generated content may be incorrect."/>
                    <pic:cNvPicPr/>
                  </pic:nvPicPr>
                  <pic:blipFill>
                    <a:blip r:embed="rId25"/>
                    <a:stretch>
                      <a:fillRect/>
                    </a:stretch>
                  </pic:blipFill>
                  <pic:spPr>
                    <a:xfrm>
                      <a:off x="0" y="0"/>
                      <a:ext cx="6016625" cy="885825"/>
                    </a:xfrm>
                    <a:prstGeom prst="rect">
                      <a:avLst/>
                    </a:prstGeom>
                  </pic:spPr>
                </pic:pic>
              </a:graphicData>
            </a:graphic>
          </wp:inline>
        </w:drawing>
      </w:r>
    </w:p>
    <w:sectPr w:rsidR="00F81D7D" w:rsidRPr="00F81D7D" w:rsidSect="00EB7029">
      <w:headerReference w:type="even" r:id="rId26"/>
      <w:headerReference w:type="default" r:id="rId27"/>
      <w:footerReference w:type="default" r:id="rId28"/>
      <w:headerReference w:type="first" r:id="rId29"/>
      <w:pgSz w:w="11906" w:h="16838"/>
      <w:pgMar w:top="2552" w:right="991"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B4C50" w14:textId="77777777" w:rsidR="00276F61" w:rsidRDefault="00276F61" w:rsidP="003A2F3D">
      <w:r>
        <w:separator/>
      </w:r>
    </w:p>
  </w:endnote>
  <w:endnote w:type="continuationSeparator" w:id="0">
    <w:p w14:paraId="2784B13E" w14:textId="77777777" w:rsidR="00276F61" w:rsidRDefault="00276F61" w:rsidP="003A2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88115" w14:textId="257B41D2" w:rsidR="003A2F3D" w:rsidRDefault="003A2F3D">
    <w:pPr>
      <w:pStyle w:val="Footer"/>
    </w:pPr>
    <w:r>
      <w:rPr>
        <w:noProof/>
        <w:lang w:eastAsia="en-GB"/>
      </w:rPr>
      <w:drawing>
        <wp:anchor distT="0" distB="0" distL="114300" distR="114300" simplePos="0" relativeHeight="251659264" behindDoc="1" locked="0" layoutInCell="1" allowOverlap="1" wp14:anchorId="0498CBC4" wp14:editId="4E7889FB">
          <wp:simplePos x="0" y="0"/>
          <wp:positionH relativeFrom="column">
            <wp:posOffset>588010</wp:posOffset>
          </wp:positionH>
          <wp:positionV relativeFrom="bottomMargin">
            <wp:posOffset>367442</wp:posOffset>
          </wp:positionV>
          <wp:extent cx="4554364" cy="369783"/>
          <wp:effectExtent l="0" t="0" r="0" b="0"/>
          <wp:wrapNone/>
          <wp:docPr id="457508365"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10189" name="Picture 2" descr="A close up of a logo&#10;&#10;Description automatically generated"/>
                  <pic:cNvPicPr/>
                </pic:nvPicPr>
                <pic:blipFill rotWithShape="1">
                  <a:blip r:embed="rId1">
                    <a:extLst>
                      <a:ext uri="{28A0092B-C50C-407E-A947-70E740481C1C}">
                        <a14:useLocalDpi xmlns:a14="http://schemas.microsoft.com/office/drawing/2010/main" val="0"/>
                      </a:ext>
                    </a:extLst>
                  </a:blip>
                  <a:srcRect t="46141" b="-1"/>
                  <a:stretch/>
                </pic:blipFill>
                <pic:spPr bwMode="auto">
                  <a:xfrm>
                    <a:off x="0" y="0"/>
                    <a:ext cx="4554364" cy="36978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7F05D" w14:textId="77777777" w:rsidR="00276F61" w:rsidRDefault="00276F61" w:rsidP="003A2F3D">
      <w:r>
        <w:separator/>
      </w:r>
    </w:p>
  </w:footnote>
  <w:footnote w:type="continuationSeparator" w:id="0">
    <w:p w14:paraId="5B66CAA0" w14:textId="77777777" w:rsidR="00276F61" w:rsidRDefault="00276F61" w:rsidP="003A2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287F" w14:textId="48BCA0B0" w:rsidR="00197CD2" w:rsidRDefault="00000000">
    <w:pPr>
      <w:pStyle w:val="Header"/>
    </w:pPr>
    <w:r>
      <w:rPr>
        <w:noProof/>
      </w:rPr>
      <w:pict w14:anchorId="076D65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19651" o:spid="_x0000_s1027" type="#_x0000_t75" alt="" style="position:absolute;margin-left:0;margin-top:0;width:620pt;height:498.75pt;z-index:-251651072;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D4E59" w14:textId="7E2570A1" w:rsidR="003A2F3D" w:rsidRDefault="00000000" w:rsidP="00197CD2">
    <w:pPr>
      <w:pStyle w:val="Header"/>
      <w:jc w:val="center"/>
    </w:pPr>
    <w:r>
      <w:rPr>
        <w:noProof/>
      </w:rPr>
      <w:pict w14:anchorId="54290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19652" o:spid="_x0000_s1026" type="#_x0000_t75" alt="" style="position:absolute;left:0;text-align:left;margin-left:0;margin-top:0;width:620pt;height:638.7pt;z-index:-251648000;mso-wrap-edited:f;mso-width-percent:0;mso-position-horizontal:center;mso-position-horizontal-relative:margin;mso-position-vertical:center;mso-position-vertical-relative:margin;mso-width-percent:0" o:allowincell="f">
          <v:imagedata r:id="rId1" o:title="watermark"/>
          <w10:wrap anchorx="margin" anchory="margin"/>
        </v:shape>
      </w:pict>
    </w:r>
    <w:r w:rsidR="00C74E01">
      <w:rPr>
        <w:noProof/>
        <w:lang w:eastAsia="en-GB"/>
      </w:rPr>
      <w:drawing>
        <wp:anchor distT="0" distB="0" distL="114300" distR="114300" simplePos="0" relativeHeight="251658240" behindDoc="1" locked="0" layoutInCell="1" allowOverlap="1" wp14:anchorId="7EABA36B" wp14:editId="546FD34C">
          <wp:simplePos x="0" y="0"/>
          <wp:positionH relativeFrom="column">
            <wp:posOffset>1600200</wp:posOffset>
          </wp:positionH>
          <wp:positionV relativeFrom="paragraph">
            <wp:posOffset>-153035</wp:posOffset>
          </wp:positionV>
          <wp:extent cx="2419350" cy="1251031"/>
          <wp:effectExtent l="0" t="0" r="0" b="6350"/>
          <wp:wrapNone/>
          <wp:docPr id="1463290208" name="Picture 1" descr="A logo for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39136" name="Picture 1" descr="A logo for a catholic school&#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419350" cy="1251031"/>
                  </a:xfrm>
                  <a:prstGeom prst="rect">
                    <a:avLst/>
                  </a:prstGeom>
                </pic:spPr>
              </pic:pic>
            </a:graphicData>
          </a:graphic>
          <wp14:sizeRelH relativeFrom="margin">
            <wp14:pctWidth>0</wp14:pctWidth>
          </wp14:sizeRelH>
          <wp14:sizeRelV relativeFrom="margin">
            <wp14:pctHeight>0</wp14:pctHeight>
          </wp14:sizeRelV>
        </wp:anchor>
      </w:drawing>
    </w:r>
    <w:r w:rsidR="00C74E01">
      <w:t>P</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5B1C7" w14:textId="0690DFF1" w:rsidR="00197CD2" w:rsidRDefault="00000000">
    <w:pPr>
      <w:pStyle w:val="Header"/>
    </w:pPr>
    <w:r>
      <w:rPr>
        <w:noProof/>
      </w:rPr>
      <w:pict w14:anchorId="7EEBD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19650" o:spid="_x0000_s1025" type="#_x0000_t75" alt="" style="position:absolute;margin-left:0;margin-top:0;width:620pt;height:498.75pt;z-index:-251654144;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C50D3"/>
    <w:multiLevelType w:val="multilevel"/>
    <w:tmpl w:val="E61E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7F7AD1"/>
    <w:multiLevelType w:val="multilevel"/>
    <w:tmpl w:val="EB022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D14B2"/>
    <w:multiLevelType w:val="multilevel"/>
    <w:tmpl w:val="63202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AA1E76"/>
    <w:multiLevelType w:val="multilevel"/>
    <w:tmpl w:val="956CD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D9496C"/>
    <w:multiLevelType w:val="multilevel"/>
    <w:tmpl w:val="E3B4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41F0ABA"/>
    <w:multiLevelType w:val="multilevel"/>
    <w:tmpl w:val="459C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915">
    <w:abstractNumId w:val="0"/>
  </w:num>
  <w:num w:numId="2" w16cid:durableId="1190527991">
    <w:abstractNumId w:val="2"/>
  </w:num>
  <w:num w:numId="3" w16cid:durableId="1928462907">
    <w:abstractNumId w:val="5"/>
  </w:num>
  <w:num w:numId="4" w16cid:durableId="1779909122">
    <w:abstractNumId w:val="3"/>
  </w:num>
  <w:num w:numId="5" w16cid:durableId="130950918">
    <w:abstractNumId w:val="4"/>
  </w:num>
  <w:num w:numId="6" w16cid:durableId="564069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F3D"/>
    <w:rsid w:val="000027A4"/>
    <w:rsid w:val="0000669F"/>
    <w:rsid w:val="0003146D"/>
    <w:rsid w:val="00051FAF"/>
    <w:rsid w:val="00055350"/>
    <w:rsid w:val="000711AF"/>
    <w:rsid w:val="00090376"/>
    <w:rsid w:val="000A3F19"/>
    <w:rsid w:val="000B548F"/>
    <w:rsid w:val="000B6ACC"/>
    <w:rsid w:val="000B745F"/>
    <w:rsid w:val="000C2693"/>
    <w:rsid w:val="000C7DA5"/>
    <w:rsid w:val="000D182E"/>
    <w:rsid w:val="000D3D0B"/>
    <w:rsid w:val="000E2A45"/>
    <w:rsid w:val="000E6D5C"/>
    <w:rsid w:val="000F5D62"/>
    <w:rsid w:val="001101BE"/>
    <w:rsid w:val="00127DA9"/>
    <w:rsid w:val="00146BDA"/>
    <w:rsid w:val="00150A3B"/>
    <w:rsid w:val="001533C1"/>
    <w:rsid w:val="00157C14"/>
    <w:rsid w:val="00182FA6"/>
    <w:rsid w:val="00185621"/>
    <w:rsid w:val="001873AE"/>
    <w:rsid w:val="00197CD2"/>
    <w:rsid w:val="001A64C6"/>
    <w:rsid w:val="001A6D6C"/>
    <w:rsid w:val="001B7D10"/>
    <w:rsid w:val="001D3F94"/>
    <w:rsid w:val="001D4CD6"/>
    <w:rsid w:val="001F156D"/>
    <w:rsid w:val="001F2F20"/>
    <w:rsid w:val="001F6698"/>
    <w:rsid w:val="001F702C"/>
    <w:rsid w:val="0020405B"/>
    <w:rsid w:val="002111AD"/>
    <w:rsid w:val="00224665"/>
    <w:rsid w:val="00226FC8"/>
    <w:rsid w:val="00234D37"/>
    <w:rsid w:val="0025599C"/>
    <w:rsid w:val="0026774C"/>
    <w:rsid w:val="00276F61"/>
    <w:rsid w:val="00280957"/>
    <w:rsid w:val="002917F2"/>
    <w:rsid w:val="0029629C"/>
    <w:rsid w:val="0029667E"/>
    <w:rsid w:val="002A177F"/>
    <w:rsid w:val="002B2E2E"/>
    <w:rsid w:val="002D1F02"/>
    <w:rsid w:val="002D74CE"/>
    <w:rsid w:val="002F2479"/>
    <w:rsid w:val="002F3151"/>
    <w:rsid w:val="003028F9"/>
    <w:rsid w:val="00310CC0"/>
    <w:rsid w:val="00313BF6"/>
    <w:rsid w:val="003614D6"/>
    <w:rsid w:val="00380B99"/>
    <w:rsid w:val="0038141E"/>
    <w:rsid w:val="003853D9"/>
    <w:rsid w:val="0039542B"/>
    <w:rsid w:val="00396A25"/>
    <w:rsid w:val="00397BBD"/>
    <w:rsid w:val="003A0871"/>
    <w:rsid w:val="003A2F3D"/>
    <w:rsid w:val="003B0323"/>
    <w:rsid w:val="003E042B"/>
    <w:rsid w:val="003F3F33"/>
    <w:rsid w:val="00412366"/>
    <w:rsid w:val="0044330C"/>
    <w:rsid w:val="00447CB3"/>
    <w:rsid w:val="00450272"/>
    <w:rsid w:val="0046138E"/>
    <w:rsid w:val="004A42CD"/>
    <w:rsid w:val="004B2F5E"/>
    <w:rsid w:val="004B3800"/>
    <w:rsid w:val="004C13B6"/>
    <w:rsid w:val="00504A00"/>
    <w:rsid w:val="005059CA"/>
    <w:rsid w:val="00510F32"/>
    <w:rsid w:val="005136DE"/>
    <w:rsid w:val="00515FA1"/>
    <w:rsid w:val="00523A33"/>
    <w:rsid w:val="00525153"/>
    <w:rsid w:val="00530F5A"/>
    <w:rsid w:val="0054765B"/>
    <w:rsid w:val="00554376"/>
    <w:rsid w:val="00563461"/>
    <w:rsid w:val="00570ABC"/>
    <w:rsid w:val="005718BD"/>
    <w:rsid w:val="00590A42"/>
    <w:rsid w:val="005A1DD9"/>
    <w:rsid w:val="005A3C95"/>
    <w:rsid w:val="005A5431"/>
    <w:rsid w:val="005A6CE4"/>
    <w:rsid w:val="005E0264"/>
    <w:rsid w:val="005E116D"/>
    <w:rsid w:val="005F2110"/>
    <w:rsid w:val="005F2876"/>
    <w:rsid w:val="006140E4"/>
    <w:rsid w:val="0062350C"/>
    <w:rsid w:val="00634AEA"/>
    <w:rsid w:val="00635594"/>
    <w:rsid w:val="00641BDB"/>
    <w:rsid w:val="00645112"/>
    <w:rsid w:val="006469AF"/>
    <w:rsid w:val="00660A6C"/>
    <w:rsid w:val="00664CE5"/>
    <w:rsid w:val="0067029A"/>
    <w:rsid w:val="0067594F"/>
    <w:rsid w:val="00680378"/>
    <w:rsid w:val="0068540E"/>
    <w:rsid w:val="006857B8"/>
    <w:rsid w:val="00692E1F"/>
    <w:rsid w:val="00694F46"/>
    <w:rsid w:val="006D4469"/>
    <w:rsid w:val="006E340D"/>
    <w:rsid w:val="006F18D6"/>
    <w:rsid w:val="007151E4"/>
    <w:rsid w:val="00737385"/>
    <w:rsid w:val="00745501"/>
    <w:rsid w:val="00777D93"/>
    <w:rsid w:val="00780389"/>
    <w:rsid w:val="00791561"/>
    <w:rsid w:val="007B34BE"/>
    <w:rsid w:val="007C225D"/>
    <w:rsid w:val="007E5B72"/>
    <w:rsid w:val="008171B6"/>
    <w:rsid w:val="00872967"/>
    <w:rsid w:val="00874356"/>
    <w:rsid w:val="00880741"/>
    <w:rsid w:val="00896D91"/>
    <w:rsid w:val="008C31AC"/>
    <w:rsid w:val="008E0044"/>
    <w:rsid w:val="008E450E"/>
    <w:rsid w:val="008F43D6"/>
    <w:rsid w:val="009019A3"/>
    <w:rsid w:val="00945073"/>
    <w:rsid w:val="009509D3"/>
    <w:rsid w:val="0096729C"/>
    <w:rsid w:val="00970870"/>
    <w:rsid w:val="00972263"/>
    <w:rsid w:val="009756E0"/>
    <w:rsid w:val="009926D4"/>
    <w:rsid w:val="009C4DE4"/>
    <w:rsid w:val="009D0AF0"/>
    <w:rsid w:val="009E0EF8"/>
    <w:rsid w:val="009F68EF"/>
    <w:rsid w:val="00A0083F"/>
    <w:rsid w:val="00A03CAE"/>
    <w:rsid w:val="00A10E3F"/>
    <w:rsid w:val="00A61028"/>
    <w:rsid w:val="00A71276"/>
    <w:rsid w:val="00A722AD"/>
    <w:rsid w:val="00A728C7"/>
    <w:rsid w:val="00A7557F"/>
    <w:rsid w:val="00A76D36"/>
    <w:rsid w:val="00A84D68"/>
    <w:rsid w:val="00A96EBC"/>
    <w:rsid w:val="00AA5A3F"/>
    <w:rsid w:val="00AB3C2A"/>
    <w:rsid w:val="00AC0CCC"/>
    <w:rsid w:val="00AC10DF"/>
    <w:rsid w:val="00AC33B7"/>
    <w:rsid w:val="00AC50F0"/>
    <w:rsid w:val="00AE78AC"/>
    <w:rsid w:val="00AF16BE"/>
    <w:rsid w:val="00B24E71"/>
    <w:rsid w:val="00B30FA7"/>
    <w:rsid w:val="00B34D9A"/>
    <w:rsid w:val="00B40A41"/>
    <w:rsid w:val="00B51DD2"/>
    <w:rsid w:val="00B63537"/>
    <w:rsid w:val="00B65A21"/>
    <w:rsid w:val="00B67A61"/>
    <w:rsid w:val="00B73121"/>
    <w:rsid w:val="00B83DD7"/>
    <w:rsid w:val="00BC1C5A"/>
    <w:rsid w:val="00BC4C2A"/>
    <w:rsid w:val="00BD5BED"/>
    <w:rsid w:val="00C06831"/>
    <w:rsid w:val="00C124FE"/>
    <w:rsid w:val="00C206AB"/>
    <w:rsid w:val="00C25C8D"/>
    <w:rsid w:val="00C26B40"/>
    <w:rsid w:val="00C43DDE"/>
    <w:rsid w:val="00C531FB"/>
    <w:rsid w:val="00C66009"/>
    <w:rsid w:val="00C74E01"/>
    <w:rsid w:val="00C75E4D"/>
    <w:rsid w:val="00C83A38"/>
    <w:rsid w:val="00C84F65"/>
    <w:rsid w:val="00C90925"/>
    <w:rsid w:val="00C91681"/>
    <w:rsid w:val="00CA5D94"/>
    <w:rsid w:val="00CB0802"/>
    <w:rsid w:val="00CB7533"/>
    <w:rsid w:val="00CC1017"/>
    <w:rsid w:val="00CD0E41"/>
    <w:rsid w:val="00CD205A"/>
    <w:rsid w:val="00CD27EB"/>
    <w:rsid w:val="00CD4505"/>
    <w:rsid w:val="00CE5E3C"/>
    <w:rsid w:val="00CE7C12"/>
    <w:rsid w:val="00CF30EA"/>
    <w:rsid w:val="00D00AC8"/>
    <w:rsid w:val="00D26026"/>
    <w:rsid w:val="00D302AC"/>
    <w:rsid w:val="00D34A0A"/>
    <w:rsid w:val="00D35174"/>
    <w:rsid w:val="00D56EA9"/>
    <w:rsid w:val="00D75A28"/>
    <w:rsid w:val="00D77F04"/>
    <w:rsid w:val="00D856A7"/>
    <w:rsid w:val="00D95B8D"/>
    <w:rsid w:val="00DA4E8C"/>
    <w:rsid w:val="00DA6BCD"/>
    <w:rsid w:val="00DA73E8"/>
    <w:rsid w:val="00DB0762"/>
    <w:rsid w:val="00DB10EC"/>
    <w:rsid w:val="00DC449D"/>
    <w:rsid w:val="00DD0C45"/>
    <w:rsid w:val="00DE3BAA"/>
    <w:rsid w:val="00DF0C38"/>
    <w:rsid w:val="00E010D0"/>
    <w:rsid w:val="00E312EA"/>
    <w:rsid w:val="00E50970"/>
    <w:rsid w:val="00E54220"/>
    <w:rsid w:val="00E63DA5"/>
    <w:rsid w:val="00E8276E"/>
    <w:rsid w:val="00E92F2E"/>
    <w:rsid w:val="00E94E3D"/>
    <w:rsid w:val="00EB1C11"/>
    <w:rsid w:val="00EB5D58"/>
    <w:rsid w:val="00EB7029"/>
    <w:rsid w:val="00EC13FF"/>
    <w:rsid w:val="00EC49E7"/>
    <w:rsid w:val="00ED0ABD"/>
    <w:rsid w:val="00EE3C87"/>
    <w:rsid w:val="00EF4D9F"/>
    <w:rsid w:val="00EF6F75"/>
    <w:rsid w:val="00F26976"/>
    <w:rsid w:val="00F3730B"/>
    <w:rsid w:val="00F45632"/>
    <w:rsid w:val="00F8022A"/>
    <w:rsid w:val="00F81D7D"/>
    <w:rsid w:val="00FA249B"/>
    <w:rsid w:val="00FA7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03A4B"/>
  <w15:chartTrackingRefBased/>
  <w15:docId w15:val="{742446CD-9135-9F46-8DEC-6BD2A968F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2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2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F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F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F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F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F3D"/>
    <w:rPr>
      <w:rFonts w:eastAsiaTheme="majorEastAsia" w:cstheme="majorBidi"/>
      <w:color w:val="272727" w:themeColor="text1" w:themeTint="D8"/>
    </w:rPr>
  </w:style>
  <w:style w:type="paragraph" w:styleId="Title">
    <w:name w:val="Title"/>
    <w:basedOn w:val="Normal"/>
    <w:next w:val="Normal"/>
    <w:link w:val="TitleChar"/>
    <w:uiPriority w:val="10"/>
    <w:qFormat/>
    <w:rsid w:val="003A2F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2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F3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F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2F3D"/>
    <w:rPr>
      <w:i/>
      <w:iCs/>
      <w:color w:val="404040" w:themeColor="text1" w:themeTint="BF"/>
    </w:rPr>
  </w:style>
  <w:style w:type="paragraph" w:styleId="ListParagraph">
    <w:name w:val="List Paragraph"/>
    <w:basedOn w:val="Normal"/>
    <w:uiPriority w:val="34"/>
    <w:qFormat/>
    <w:rsid w:val="003A2F3D"/>
    <w:pPr>
      <w:ind w:left="720"/>
      <w:contextualSpacing/>
    </w:pPr>
  </w:style>
  <w:style w:type="character" w:styleId="IntenseEmphasis">
    <w:name w:val="Intense Emphasis"/>
    <w:basedOn w:val="DefaultParagraphFont"/>
    <w:uiPriority w:val="21"/>
    <w:qFormat/>
    <w:rsid w:val="003A2F3D"/>
    <w:rPr>
      <w:i/>
      <w:iCs/>
      <w:color w:val="0F4761" w:themeColor="accent1" w:themeShade="BF"/>
    </w:rPr>
  </w:style>
  <w:style w:type="paragraph" w:styleId="IntenseQuote">
    <w:name w:val="Intense Quote"/>
    <w:basedOn w:val="Normal"/>
    <w:next w:val="Normal"/>
    <w:link w:val="IntenseQuoteChar"/>
    <w:uiPriority w:val="30"/>
    <w:qFormat/>
    <w:rsid w:val="003A2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F3D"/>
    <w:rPr>
      <w:i/>
      <w:iCs/>
      <w:color w:val="0F4761" w:themeColor="accent1" w:themeShade="BF"/>
    </w:rPr>
  </w:style>
  <w:style w:type="character" w:styleId="IntenseReference">
    <w:name w:val="Intense Reference"/>
    <w:basedOn w:val="DefaultParagraphFont"/>
    <w:uiPriority w:val="32"/>
    <w:qFormat/>
    <w:rsid w:val="003A2F3D"/>
    <w:rPr>
      <w:b/>
      <w:bCs/>
      <w:smallCaps/>
      <w:color w:val="0F4761" w:themeColor="accent1" w:themeShade="BF"/>
      <w:spacing w:val="5"/>
    </w:rPr>
  </w:style>
  <w:style w:type="paragraph" w:styleId="Header">
    <w:name w:val="header"/>
    <w:basedOn w:val="Normal"/>
    <w:link w:val="HeaderChar"/>
    <w:uiPriority w:val="99"/>
    <w:unhideWhenUsed/>
    <w:rsid w:val="003A2F3D"/>
    <w:pPr>
      <w:tabs>
        <w:tab w:val="center" w:pos="4513"/>
        <w:tab w:val="right" w:pos="9026"/>
      </w:tabs>
    </w:pPr>
  </w:style>
  <w:style w:type="character" w:customStyle="1" w:styleId="HeaderChar">
    <w:name w:val="Header Char"/>
    <w:basedOn w:val="DefaultParagraphFont"/>
    <w:link w:val="Header"/>
    <w:uiPriority w:val="99"/>
    <w:rsid w:val="003A2F3D"/>
  </w:style>
  <w:style w:type="paragraph" w:styleId="Footer">
    <w:name w:val="footer"/>
    <w:basedOn w:val="Normal"/>
    <w:link w:val="FooterChar"/>
    <w:uiPriority w:val="99"/>
    <w:unhideWhenUsed/>
    <w:rsid w:val="003A2F3D"/>
    <w:pPr>
      <w:tabs>
        <w:tab w:val="center" w:pos="4513"/>
        <w:tab w:val="right" w:pos="9026"/>
      </w:tabs>
    </w:pPr>
  </w:style>
  <w:style w:type="character" w:customStyle="1" w:styleId="FooterChar">
    <w:name w:val="Footer Char"/>
    <w:basedOn w:val="DefaultParagraphFont"/>
    <w:link w:val="Footer"/>
    <w:uiPriority w:val="99"/>
    <w:rsid w:val="003A2F3D"/>
  </w:style>
  <w:style w:type="paragraph" w:styleId="NormalWeb">
    <w:name w:val="Normal (Web)"/>
    <w:basedOn w:val="Normal"/>
    <w:uiPriority w:val="99"/>
    <w:unhideWhenUsed/>
    <w:rsid w:val="00197CD2"/>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C74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765B"/>
    <w:rPr>
      <w:color w:val="467886" w:themeColor="hyperlink"/>
      <w:u w:val="single"/>
    </w:rPr>
  </w:style>
  <w:style w:type="character" w:customStyle="1" w:styleId="UnresolvedMention1">
    <w:name w:val="Unresolved Mention1"/>
    <w:basedOn w:val="DefaultParagraphFont"/>
    <w:uiPriority w:val="99"/>
    <w:semiHidden/>
    <w:unhideWhenUsed/>
    <w:rsid w:val="0054765B"/>
    <w:rPr>
      <w:color w:val="605E5C"/>
      <w:shd w:val="clear" w:color="auto" w:fill="E1DFDD"/>
    </w:rPr>
  </w:style>
  <w:style w:type="paragraph" w:customStyle="1" w:styleId="TableParagraph">
    <w:name w:val="Table Paragraph"/>
    <w:basedOn w:val="Normal"/>
    <w:uiPriority w:val="1"/>
    <w:qFormat/>
    <w:rsid w:val="00D856A7"/>
    <w:pPr>
      <w:widowControl w:val="0"/>
      <w:autoSpaceDE w:val="0"/>
      <w:autoSpaceDN w:val="0"/>
      <w:spacing w:before="57"/>
      <w:ind w:left="165"/>
    </w:pPr>
    <w:rPr>
      <w:rFonts w:ascii="Arial MT" w:eastAsia="Arial MT" w:hAnsi="Arial MT" w:cs="Arial MT"/>
      <w:kern w:val="0"/>
      <w:sz w:val="22"/>
      <w:szCs w:val="22"/>
      <w:lang w:val="en-US"/>
      <w14:ligatures w14:val="none"/>
    </w:rPr>
  </w:style>
  <w:style w:type="paragraph" w:styleId="BalloonText">
    <w:name w:val="Balloon Text"/>
    <w:basedOn w:val="Normal"/>
    <w:link w:val="BalloonTextChar"/>
    <w:uiPriority w:val="99"/>
    <w:semiHidden/>
    <w:unhideWhenUsed/>
    <w:rsid w:val="00A10E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0E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3454">
      <w:bodyDiv w:val="1"/>
      <w:marLeft w:val="0"/>
      <w:marRight w:val="0"/>
      <w:marTop w:val="0"/>
      <w:marBottom w:val="0"/>
      <w:divBdr>
        <w:top w:val="none" w:sz="0" w:space="0" w:color="auto"/>
        <w:left w:val="none" w:sz="0" w:space="0" w:color="auto"/>
        <w:bottom w:val="none" w:sz="0" w:space="0" w:color="auto"/>
        <w:right w:val="none" w:sz="0" w:space="0" w:color="auto"/>
      </w:divBdr>
      <w:divsChild>
        <w:div w:id="1383745563">
          <w:marLeft w:val="0"/>
          <w:marRight w:val="0"/>
          <w:marTop w:val="0"/>
          <w:marBottom w:val="0"/>
          <w:divBdr>
            <w:top w:val="none" w:sz="0" w:space="0" w:color="auto"/>
            <w:left w:val="none" w:sz="0" w:space="0" w:color="auto"/>
            <w:bottom w:val="none" w:sz="0" w:space="0" w:color="auto"/>
            <w:right w:val="none" w:sz="0" w:space="0" w:color="auto"/>
          </w:divBdr>
        </w:div>
        <w:div w:id="1378512569">
          <w:marLeft w:val="0"/>
          <w:marRight w:val="0"/>
          <w:marTop w:val="0"/>
          <w:marBottom w:val="0"/>
          <w:divBdr>
            <w:top w:val="none" w:sz="0" w:space="0" w:color="auto"/>
            <w:left w:val="none" w:sz="0" w:space="0" w:color="auto"/>
            <w:bottom w:val="none" w:sz="0" w:space="0" w:color="auto"/>
            <w:right w:val="none" w:sz="0" w:space="0" w:color="auto"/>
          </w:divBdr>
        </w:div>
        <w:div w:id="1640110492">
          <w:marLeft w:val="0"/>
          <w:marRight w:val="0"/>
          <w:marTop w:val="0"/>
          <w:marBottom w:val="0"/>
          <w:divBdr>
            <w:top w:val="none" w:sz="0" w:space="0" w:color="auto"/>
            <w:left w:val="none" w:sz="0" w:space="0" w:color="auto"/>
            <w:bottom w:val="none" w:sz="0" w:space="0" w:color="auto"/>
            <w:right w:val="none" w:sz="0" w:space="0" w:color="auto"/>
          </w:divBdr>
        </w:div>
        <w:div w:id="59905116">
          <w:marLeft w:val="0"/>
          <w:marRight w:val="0"/>
          <w:marTop w:val="0"/>
          <w:marBottom w:val="0"/>
          <w:divBdr>
            <w:top w:val="none" w:sz="0" w:space="0" w:color="auto"/>
            <w:left w:val="none" w:sz="0" w:space="0" w:color="auto"/>
            <w:bottom w:val="none" w:sz="0" w:space="0" w:color="auto"/>
            <w:right w:val="none" w:sz="0" w:space="0" w:color="auto"/>
          </w:divBdr>
        </w:div>
        <w:div w:id="468255057">
          <w:marLeft w:val="0"/>
          <w:marRight w:val="0"/>
          <w:marTop w:val="0"/>
          <w:marBottom w:val="0"/>
          <w:divBdr>
            <w:top w:val="none" w:sz="0" w:space="0" w:color="auto"/>
            <w:left w:val="none" w:sz="0" w:space="0" w:color="auto"/>
            <w:bottom w:val="none" w:sz="0" w:space="0" w:color="auto"/>
            <w:right w:val="none" w:sz="0" w:space="0" w:color="auto"/>
          </w:divBdr>
        </w:div>
        <w:div w:id="1573926370">
          <w:marLeft w:val="0"/>
          <w:marRight w:val="0"/>
          <w:marTop w:val="0"/>
          <w:marBottom w:val="0"/>
          <w:divBdr>
            <w:top w:val="none" w:sz="0" w:space="0" w:color="auto"/>
            <w:left w:val="none" w:sz="0" w:space="0" w:color="auto"/>
            <w:bottom w:val="none" w:sz="0" w:space="0" w:color="auto"/>
            <w:right w:val="none" w:sz="0" w:space="0" w:color="auto"/>
          </w:divBdr>
        </w:div>
        <w:div w:id="1979415554">
          <w:marLeft w:val="0"/>
          <w:marRight w:val="0"/>
          <w:marTop w:val="0"/>
          <w:marBottom w:val="0"/>
          <w:divBdr>
            <w:top w:val="none" w:sz="0" w:space="0" w:color="auto"/>
            <w:left w:val="none" w:sz="0" w:space="0" w:color="auto"/>
            <w:bottom w:val="none" w:sz="0" w:space="0" w:color="auto"/>
            <w:right w:val="none" w:sz="0" w:space="0" w:color="auto"/>
          </w:divBdr>
        </w:div>
      </w:divsChild>
    </w:div>
    <w:div w:id="22294069">
      <w:bodyDiv w:val="1"/>
      <w:marLeft w:val="0"/>
      <w:marRight w:val="0"/>
      <w:marTop w:val="0"/>
      <w:marBottom w:val="0"/>
      <w:divBdr>
        <w:top w:val="none" w:sz="0" w:space="0" w:color="auto"/>
        <w:left w:val="none" w:sz="0" w:space="0" w:color="auto"/>
        <w:bottom w:val="none" w:sz="0" w:space="0" w:color="auto"/>
        <w:right w:val="none" w:sz="0" w:space="0" w:color="auto"/>
      </w:divBdr>
      <w:divsChild>
        <w:div w:id="862091033">
          <w:marLeft w:val="0"/>
          <w:marRight w:val="0"/>
          <w:marTop w:val="0"/>
          <w:marBottom w:val="0"/>
          <w:divBdr>
            <w:top w:val="single" w:sz="2" w:space="0" w:color="EEEEEE"/>
            <w:left w:val="single" w:sz="2" w:space="0" w:color="EEEEEE"/>
            <w:bottom w:val="single" w:sz="2" w:space="0" w:color="EEEEEE"/>
            <w:right w:val="single" w:sz="2" w:space="0" w:color="EEEEEE"/>
          </w:divBdr>
          <w:divsChild>
            <w:div w:id="1179810776">
              <w:marLeft w:val="0"/>
              <w:marRight w:val="0"/>
              <w:marTop w:val="0"/>
              <w:marBottom w:val="0"/>
              <w:divBdr>
                <w:top w:val="single" w:sz="2" w:space="0" w:color="EEEEEE"/>
                <w:left w:val="single" w:sz="2" w:space="0" w:color="EEEEEE"/>
                <w:bottom w:val="single" w:sz="2" w:space="0" w:color="EEEEEE"/>
                <w:right w:val="single" w:sz="2" w:space="0" w:color="EEEEEE"/>
              </w:divBdr>
              <w:divsChild>
                <w:div w:id="1230266710">
                  <w:marLeft w:val="0"/>
                  <w:marRight w:val="0"/>
                  <w:marTop w:val="0"/>
                  <w:marBottom w:val="0"/>
                  <w:divBdr>
                    <w:top w:val="single" w:sz="2" w:space="0" w:color="EEEEEE"/>
                    <w:left w:val="single" w:sz="2" w:space="0" w:color="EEEEEE"/>
                    <w:bottom w:val="single" w:sz="2" w:space="0" w:color="EEEEEE"/>
                    <w:right w:val="single" w:sz="2" w:space="0" w:color="EEEEEE"/>
                  </w:divBdr>
                  <w:divsChild>
                    <w:div w:id="196300182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481510928">
          <w:marLeft w:val="0"/>
          <w:marRight w:val="0"/>
          <w:marTop w:val="0"/>
          <w:marBottom w:val="0"/>
          <w:divBdr>
            <w:top w:val="single" w:sz="2" w:space="0" w:color="EEEEEE"/>
            <w:left w:val="single" w:sz="2" w:space="0" w:color="EEEEEE"/>
            <w:bottom w:val="single" w:sz="2" w:space="0" w:color="EEEEEE"/>
            <w:right w:val="single" w:sz="2" w:space="0" w:color="EEEEEE"/>
          </w:divBdr>
          <w:divsChild>
            <w:div w:id="79561081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56631337">
      <w:bodyDiv w:val="1"/>
      <w:marLeft w:val="0"/>
      <w:marRight w:val="0"/>
      <w:marTop w:val="0"/>
      <w:marBottom w:val="0"/>
      <w:divBdr>
        <w:top w:val="none" w:sz="0" w:space="0" w:color="auto"/>
        <w:left w:val="none" w:sz="0" w:space="0" w:color="auto"/>
        <w:bottom w:val="none" w:sz="0" w:space="0" w:color="auto"/>
        <w:right w:val="none" w:sz="0" w:space="0" w:color="auto"/>
      </w:divBdr>
    </w:div>
    <w:div w:id="203293532">
      <w:bodyDiv w:val="1"/>
      <w:marLeft w:val="0"/>
      <w:marRight w:val="0"/>
      <w:marTop w:val="0"/>
      <w:marBottom w:val="0"/>
      <w:divBdr>
        <w:top w:val="none" w:sz="0" w:space="0" w:color="auto"/>
        <w:left w:val="none" w:sz="0" w:space="0" w:color="auto"/>
        <w:bottom w:val="none" w:sz="0" w:space="0" w:color="auto"/>
        <w:right w:val="none" w:sz="0" w:space="0" w:color="auto"/>
      </w:divBdr>
      <w:divsChild>
        <w:div w:id="528182936">
          <w:marLeft w:val="0"/>
          <w:marRight w:val="0"/>
          <w:marTop w:val="0"/>
          <w:marBottom w:val="0"/>
          <w:divBdr>
            <w:top w:val="single" w:sz="2" w:space="0" w:color="EEEEEE"/>
            <w:left w:val="single" w:sz="2" w:space="0" w:color="EEEEEE"/>
            <w:bottom w:val="single" w:sz="2" w:space="0" w:color="EEEEEE"/>
            <w:right w:val="single" w:sz="2" w:space="0" w:color="EEEEEE"/>
          </w:divBdr>
          <w:divsChild>
            <w:div w:id="1741751968">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933364830">
          <w:marLeft w:val="0"/>
          <w:marRight w:val="0"/>
          <w:marTop w:val="0"/>
          <w:marBottom w:val="0"/>
          <w:divBdr>
            <w:top w:val="single" w:sz="2" w:space="0" w:color="EEEEEE"/>
            <w:left w:val="single" w:sz="2" w:space="0" w:color="EEEEEE"/>
            <w:bottom w:val="single" w:sz="2" w:space="0" w:color="EEEEEE"/>
            <w:right w:val="single" w:sz="2" w:space="0" w:color="EEEEEE"/>
          </w:divBdr>
          <w:divsChild>
            <w:div w:id="171234132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38995084">
          <w:marLeft w:val="0"/>
          <w:marRight w:val="0"/>
          <w:marTop w:val="0"/>
          <w:marBottom w:val="0"/>
          <w:divBdr>
            <w:top w:val="single" w:sz="2" w:space="0" w:color="EEEEEE"/>
            <w:left w:val="single" w:sz="2" w:space="0" w:color="EEEEEE"/>
            <w:bottom w:val="single" w:sz="2" w:space="0" w:color="EEEEEE"/>
            <w:right w:val="single" w:sz="2" w:space="0" w:color="EEEEEE"/>
          </w:divBdr>
          <w:divsChild>
            <w:div w:id="37303976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216163982">
      <w:bodyDiv w:val="1"/>
      <w:marLeft w:val="0"/>
      <w:marRight w:val="0"/>
      <w:marTop w:val="0"/>
      <w:marBottom w:val="0"/>
      <w:divBdr>
        <w:top w:val="none" w:sz="0" w:space="0" w:color="auto"/>
        <w:left w:val="none" w:sz="0" w:space="0" w:color="auto"/>
        <w:bottom w:val="none" w:sz="0" w:space="0" w:color="auto"/>
        <w:right w:val="none" w:sz="0" w:space="0" w:color="auto"/>
      </w:divBdr>
    </w:div>
    <w:div w:id="218522354">
      <w:bodyDiv w:val="1"/>
      <w:marLeft w:val="0"/>
      <w:marRight w:val="0"/>
      <w:marTop w:val="0"/>
      <w:marBottom w:val="0"/>
      <w:divBdr>
        <w:top w:val="none" w:sz="0" w:space="0" w:color="auto"/>
        <w:left w:val="none" w:sz="0" w:space="0" w:color="auto"/>
        <w:bottom w:val="none" w:sz="0" w:space="0" w:color="auto"/>
        <w:right w:val="none" w:sz="0" w:space="0" w:color="auto"/>
      </w:divBdr>
      <w:divsChild>
        <w:div w:id="376517753">
          <w:marLeft w:val="0"/>
          <w:marRight w:val="0"/>
          <w:marTop w:val="0"/>
          <w:marBottom w:val="0"/>
          <w:divBdr>
            <w:top w:val="single" w:sz="2" w:space="0" w:color="EEEEEE"/>
            <w:left w:val="single" w:sz="2" w:space="0" w:color="EEEEEE"/>
            <w:bottom w:val="single" w:sz="2" w:space="0" w:color="EEEEEE"/>
            <w:right w:val="single" w:sz="2" w:space="0" w:color="EEEEEE"/>
          </w:divBdr>
          <w:divsChild>
            <w:div w:id="1118141452">
              <w:marLeft w:val="0"/>
              <w:marRight w:val="0"/>
              <w:marTop w:val="0"/>
              <w:marBottom w:val="0"/>
              <w:divBdr>
                <w:top w:val="single" w:sz="2" w:space="0" w:color="EEEEEE"/>
                <w:left w:val="single" w:sz="2" w:space="0" w:color="EEEEEE"/>
                <w:bottom w:val="single" w:sz="2" w:space="0" w:color="EEEEEE"/>
                <w:right w:val="single" w:sz="2" w:space="0" w:color="EEEEEE"/>
              </w:divBdr>
              <w:divsChild>
                <w:div w:id="1132207798">
                  <w:marLeft w:val="0"/>
                  <w:marRight w:val="0"/>
                  <w:marTop w:val="0"/>
                  <w:marBottom w:val="0"/>
                  <w:divBdr>
                    <w:top w:val="single" w:sz="2" w:space="0" w:color="EEEEEE"/>
                    <w:left w:val="single" w:sz="2" w:space="0" w:color="EEEEEE"/>
                    <w:bottom w:val="single" w:sz="2" w:space="0" w:color="EEEEEE"/>
                    <w:right w:val="single" w:sz="2" w:space="0" w:color="EEEEEE"/>
                  </w:divBdr>
                  <w:divsChild>
                    <w:div w:id="86791006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944309505">
          <w:marLeft w:val="0"/>
          <w:marRight w:val="0"/>
          <w:marTop w:val="0"/>
          <w:marBottom w:val="0"/>
          <w:divBdr>
            <w:top w:val="single" w:sz="2" w:space="0" w:color="EEEEEE"/>
            <w:left w:val="single" w:sz="2" w:space="0" w:color="EEEEEE"/>
            <w:bottom w:val="single" w:sz="2" w:space="0" w:color="EEEEEE"/>
            <w:right w:val="single" w:sz="2" w:space="0" w:color="EEEEEE"/>
          </w:divBdr>
          <w:divsChild>
            <w:div w:id="72464666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13747835">
      <w:bodyDiv w:val="1"/>
      <w:marLeft w:val="0"/>
      <w:marRight w:val="0"/>
      <w:marTop w:val="0"/>
      <w:marBottom w:val="0"/>
      <w:divBdr>
        <w:top w:val="none" w:sz="0" w:space="0" w:color="auto"/>
        <w:left w:val="none" w:sz="0" w:space="0" w:color="auto"/>
        <w:bottom w:val="none" w:sz="0" w:space="0" w:color="auto"/>
        <w:right w:val="none" w:sz="0" w:space="0" w:color="auto"/>
      </w:divBdr>
    </w:div>
    <w:div w:id="656108940">
      <w:bodyDiv w:val="1"/>
      <w:marLeft w:val="0"/>
      <w:marRight w:val="0"/>
      <w:marTop w:val="0"/>
      <w:marBottom w:val="0"/>
      <w:divBdr>
        <w:top w:val="none" w:sz="0" w:space="0" w:color="auto"/>
        <w:left w:val="none" w:sz="0" w:space="0" w:color="auto"/>
        <w:bottom w:val="none" w:sz="0" w:space="0" w:color="auto"/>
        <w:right w:val="none" w:sz="0" w:space="0" w:color="auto"/>
      </w:divBdr>
    </w:div>
    <w:div w:id="933051161">
      <w:bodyDiv w:val="1"/>
      <w:marLeft w:val="0"/>
      <w:marRight w:val="0"/>
      <w:marTop w:val="0"/>
      <w:marBottom w:val="0"/>
      <w:divBdr>
        <w:top w:val="none" w:sz="0" w:space="0" w:color="auto"/>
        <w:left w:val="none" w:sz="0" w:space="0" w:color="auto"/>
        <w:bottom w:val="none" w:sz="0" w:space="0" w:color="auto"/>
        <w:right w:val="none" w:sz="0" w:space="0" w:color="auto"/>
      </w:divBdr>
    </w:div>
    <w:div w:id="998002208">
      <w:bodyDiv w:val="1"/>
      <w:marLeft w:val="0"/>
      <w:marRight w:val="0"/>
      <w:marTop w:val="0"/>
      <w:marBottom w:val="0"/>
      <w:divBdr>
        <w:top w:val="none" w:sz="0" w:space="0" w:color="auto"/>
        <w:left w:val="none" w:sz="0" w:space="0" w:color="auto"/>
        <w:bottom w:val="none" w:sz="0" w:space="0" w:color="auto"/>
        <w:right w:val="none" w:sz="0" w:space="0" w:color="auto"/>
      </w:divBdr>
    </w:div>
    <w:div w:id="1375538523">
      <w:bodyDiv w:val="1"/>
      <w:marLeft w:val="0"/>
      <w:marRight w:val="0"/>
      <w:marTop w:val="0"/>
      <w:marBottom w:val="0"/>
      <w:divBdr>
        <w:top w:val="none" w:sz="0" w:space="0" w:color="auto"/>
        <w:left w:val="none" w:sz="0" w:space="0" w:color="auto"/>
        <w:bottom w:val="none" w:sz="0" w:space="0" w:color="auto"/>
        <w:right w:val="none" w:sz="0" w:space="0" w:color="auto"/>
      </w:divBdr>
    </w:div>
    <w:div w:id="1376350370">
      <w:bodyDiv w:val="1"/>
      <w:marLeft w:val="0"/>
      <w:marRight w:val="0"/>
      <w:marTop w:val="0"/>
      <w:marBottom w:val="0"/>
      <w:divBdr>
        <w:top w:val="none" w:sz="0" w:space="0" w:color="auto"/>
        <w:left w:val="none" w:sz="0" w:space="0" w:color="auto"/>
        <w:bottom w:val="none" w:sz="0" w:space="0" w:color="auto"/>
        <w:right w:val="none" w:sz="0" w:space="0" w:color="auto"/>
      </w:divBdr>
      <w:divsChild>
        <w:div w:id="796947118">
          <w:marLeft w:val="0"/>
          <w:marRight w:val="0"/>
          <w:marTop w:val="0"/>
          <w:marBottom w:val="0"/>
          <w:divBdr>
            <w:top w:val="single" w:sz="2" w:space="0" w:color="EEEEEE"/>
            <w:left w:val="single" w:sz="2" w:space="0" w:color="EEEEEE"/>
            <w:bottom w:val="single" w:sz="2" w:space="0" w:color="EEEEEE"/>
            <w:right w:val="single" w:sz="2" w:space="0" w:color="EEEEEE"/>
          </w:divBdr>
          <w:divsChild>
            <w:div w:id="482507869">
              <w:marLeft w:val="0"/>
              <w:marRight w:val="0"/>
              <w:marTop w:val="0"/>
              <w:marBottom w:val="0"/>
              <w:divBdr>
                <w:top w:val="single" w:sz="2" w:space="0" w:color="EEEEEE"/>
                <w:left w:val="single" w:sz="2" w:space="0" w:color="EEEEEE"/>
                <w:bottom w:val="single" w:sz="2" w:space="0" w:color="EEEEEE"/>
                <w:right w:val="single" w:sz="2" w:space="0" w:color="EEEEEE"/>
              </w:divBdr>
              <w:divsChild>
                <w:div w:id="1515725000">
                  <w:marLeft w:val="0"/>
                  <w:marRight w:val="0"/>
                  <w:marTop w:val="0"/>
                  <w:marBottom w:val="0"/>
                  <w:divBdr>
                    <w:top w:val="single" w:sz="2" w:space="0" w:color="EEEEEE"/>
                    <w:left w:val="single" w:sz="2" w:space="0" w:color="EEEEEE"/>
                    <w:bottom w:val="single" w:sz="2" w:space="0" w:color="EEEEEE"/>
                    <w:right w:val="single" w:sz="2" w:space="0" w:color="EEEEEE"/>
                  </w:divBdr>
                  <w:divsChild>
                    <w:div w:id="168717094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222473608">
          <w:marLeft w:val="0"/>
          <w:marRight w:val="0"/>
          <w:marTop w:val="0"/>
          <w:marBottom w:val="0"/>
          <w:divBdr>
            <w:top w:val="single" w:sz="2" w:space="0" w:color="EEEEEE"/>
            <w:left w:val="single" w:sz="2" w:space="0" w:color="EEEEEE"/>
            <w:bottom w:val="single" w:sz="2" w:space="0" w:color="EEEEEE"/>
            <w:right w:val="single" w:sz="2" w:space="0" w:color="EEEEEE"/>
          </w:divBdr>
          <w:divsChild>
            <w:div w:id="92730125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401250503">
      <w:bodyDiv w:val="1"/>
      <w:marLeft w:val="0"/>
      <w:marRight w:val="0"/>
      <w:marTop w:val="0"/>
      <w:marBottom w:val="0"/>
      <w:divBdr>
        <w:top w:val="none" w:sz="0" w:space="0" w:color="auto"/>
        <w:left w:val="none" w:sz="0" w:space="0" w:color="auto"/>
        <w:bottom w:val="none" w:sz="0" w:space="0" w:color="auto"/>
        <w:right w:val="none" w:sz="0" w:space="0" w:color="auto"/>
      </w:divBdr>
      <w:divsChild>
        <w:div w:id="365571416">
          <w:marLeft w:val="0"/>
          <w:marRight w:val="0"/>
          <w:marTop w:val="0"/>
          <w:marBottom w:val="0"/>
          <w:divBdr>
            <w:top w:val="none" w:sz="0" w:space="0" w:color="auto"/>
            <w:left w:val="none" w:sz="0" w:space="0" w:color="auto"/>
            <w:bottom w:val="none" w:sz="0" w:space="0" w:color="auto"/>
            <w:right w:val="none" w:sz="0" w:space="0" w:color="auto"/>
          </w:divBdr>
        </w:div>
        <w:div w:id="669677965">
          <w:marLeft w:val="0"/>
          <w:marRight w:val="0"/>
          <w:marTop w:val="0"/>
          <w:marBottom w:val="0"/>
          <w:divBdr>
            <w:top w:val="none" w:sz="0" w:space="0" w:color="auto"/>
            <w:left w:val="none" w:sz="0" w:space="0" w:color="auto"/>
            <w:bottom w:val="none" w:sz="0" w:space="0" w:color="auto"/>
            <w:right w:val="none" w:sz="0" w:space="0" w:color="auto"/>
          </w:divBdr>
        </w:div>
        <w:div w:id="1305233739">
          <w:marLeft w:val="0"/>
          <w:marRight w:val="0"/>
          <w:marTop w:val="0"/>
          <w:marBottom w:val="0"/>
          <w:divBdr>
            <w:top w:val="none" w:sz="0" w:space="0" w:color="auto"/>
            <w:left w:val="none" w:sz="0" w:space="0" w:color="auto"/>
            <w:bottom w:val="none" w:sz="0" w:space="0" w:color="auto"/>
            <w:right w:val="none" w:sz="0" w:space="0" w:color="auto"/>
          </w:divBdr>
        </w:div>
        <w:div w:id="1606814017">
          <w:marLeft w:val="0"/>
          <w:marRight w:val="0"/>
          <w:marTop w:val="0"/>
          <w:marBottom w:val="0"/>
          <w:divBdr>
            <w:top w:val="none" w:sz="0" w:space="0" w:color="auto"/>
            <w:left w:val="none" w:sz="0" w:space="0" w:color="auto"/>
            <w:bottom w:val="none" w:sz="0" w:space="0" w:color="auto"/>
            <w:right w:val="none" w:sz="0" w:space="0" w:color="auto"/>
          </w:divBdr>
        </w:div>
        <w:div w:id="967395869">
          <w:marLeft w:val="0"/>
          <w:marRight w:val="0"/>
          <w:marTop w:val="0"/>
          <w:marBottom w:val="0"/>
          <w:divBdr>
            <w:top w:val="none" w:sz="0" w:space="0" w:color="auto"/>
            <w:left w:val="none" w:sz="0" w:space="0" w:color="auto"/>
            <w:bottom w:val="none" w:sz="0" w:space="0" w:color="auto"/>
            <w:right w:val="none" w:sz="0" w:space="0" w:color="auto"/>
          </w:divBdr>
        </w:div>
        <w:div w:id="293828723">
          <w:marLeft w:val="0"/>
          <w:marRight w:val="0"/>
          <w:marTop w:val="0"/>
          <w:marBottom w:val="0"/>
          <w:divBdr>
            <w:top w:val="none" w:sz="0" w:space="0" w:color="auto"/>
            <w:left w:val="none" w:sz="0" w:space="0" w:color="auto"/>
            <w:bottom w:val="none" w:sz="0" w:space="0" w:color="auto"/>
            <w:right w:val="none" w:sz="0" w:space="0" w:color="auto"/>
          </w:divBdr>
        </w:div>
        <w:div w:id="1927422707">
          <w:marLeft w:val="0"/>
          <w:marRight w:val="0"/>
          <w:marTop w:val="0"/>
          <w:marBottom w:val="0"/>
          <w:divBdr>
            <w:top w:val="none" w:sz="0" w:space="0" w:color="auto"/>
            <w:left w:val="none" w:sz="0" w:space="0" w:color="auto"/>
            <w:bottom w:val="none" w:sz="0" w:space="0" w:color="auto"/>
            <w:right w:val="none" w:sz="0" w:space="0" w:color="auto"/>
          </w:divBdr>
        </w:div>
      </w:divsChild>
    </w:div>
    <w:div w:id="1488665258">
      <w:bodyDiv w:val="1"/>
      <w:marLeft w:val="0"/>
      <w:marRight w:val="0"/>
      <w:marTop w:val="0"/>
      <w:marBottom w:val="0"/>
      <w:divBdr>
        <w:top w:val="none" w:sz="0" w:space="0" w:color="auto"/>
        <w:left w:val="none" w:sz="0" w:space="0" w:color="auto"/>
        <w:bottom w:val="none" w:sz="0" w:space="0" w:color="auto"/>
        <w:right w:val="none" w:sz="0" w:space="0" w:color="auto"/>
      </w:divBdr>
    </w:div>
    <w:div w:id="1572932662">
      <w:bodyDiv w:val="1"/>
      <w:marLeft w:val="0"/>
      <w:marRight w:val="0"/>
      <w:marTop w:val="0"/>
      <w:marBottom w:val="0"/>
      <w:divBdr>
        <w:top w:val="none" w:sz="0" w:space="0" w:color="auto"/>
        <w:left w:val="none" w:sz="0" w:space="0" w:color="auto"/>
        <w:bottom w:val="none" w:sz="0" w:space="0" w:color="auto"/>
        <w:right w:val="none" w:sz="0" w:space="0" w:color="auto"/>
      </w:divBdr>
    </w:div>
    <w:div w:id="1614289974">
      <w:bodyDiv w:val="1"/>
      <w:marLeft w:val="0"/>
      <w:marRight w:val="0"/>
      <w:marTop w:val="0"/>
      <w:marBottom w:val="0"/>
      <w:divBdr>
        <w:top w:val="none" w:sz="0" w:space="0" w:color="auto"/>
        <w:left w:val="none" w:sz="0" w:space="0" w:color="auto"/>
        <w:bottom w:val="none" w:sz="0" w:space="0" w:color="auto"/>
        <w:right w:val="none" w:sz="0" w:space="0" w:color="auto"/>
      </w:divBdr>
    </w:div>
    <w:div w:id="1991791000">
      <w:bodyDiv w:val="1"/>
      <w:marLeft w:val="0"/>
      <w:marRight w:val="0"/>
      <w:marTop w:val="0"/>
      <w:marBottom w:val="0"/>
      <w:divBdr>
        <w:top w:val="none" w:sz="0" w:space="0" w:color="auto"/>
        <w:left w:val="none" w:sz="0" w:space="0" w:color="auto"/>
        <w:bottom w:val="none" w:sz="0" w:space="0" w:color="auto"/>
        <w:right w:val="none" w:sz="0" w:space="0" w:color="auto"/>
      </w:divBdr>
    </w:div>
    <w:div w:id="2072460319">
      <w:bodyDiv w:val="1"/>
      <w:marLeft w:val="0"/>
      <w:marRight w:val="0"/>
      <w:marTop w:val="0"/>
      <w:marBottom w:val="0"/>
      <w:divBdr>
        <w:top w:val="none" w:sz="0" w:space="0" w:color="auto"/>
        <w:left w:val="none" w:sz="0" w:space="0" w:color="auto"/>
        <w:bottom w:val="none" w:sz="0" w:space="0" w:color="auto"/>
        <w:right w:val="none" w:sz="0" w:space="0" w:color="auto"/>
      </w:divBdr>
      <w:divsChild>
        <w:div w:id="1397045909">
          <w:marLeft w:val="0"/>
          <w:marRight w:val="0"/>
          <w:marTop w:val="0"/>
          <w:marBottom w:val="0"/>
          <w:divBdr>
            <w:top w:val="single" w:sz="2" w:space="0" w:color="EEEEEE"/>
            <w:left w:val="single" w:sz="2" w:space="0" w:color="EEEEEE"/>
            <w:bottom w:val="single" w:sz="2" w:space="0" w:color="EEEEEE"/>
            <w:right w:val="single" w:sz="2" w:space="0" w:color="EEEEEE"/>
          </w:divBdr>
          <w:divsChild>
            <w:div w:id="56086757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29162467">
          <w:marLeft w:val="0"/>
          <w:marRight w:val="0"/>
          <w:marTop w:val="0"/>
          <w:marBottom w:val="0"/>
          <w:divBdr>
            <w:top w:val="single" w:sz="2" w:space="0" w:color="EEEEEE"/>
            <w:left w:val="single" w:sz="2" w:space="0" w:color="EEEEEE"/>
            <w:bottom w:val="single" w:sz="2" w:space="0" w:color="EEEEEE"/>
            <w:right w:val="single" w:sz="2" w:space="0" w:color="EEEEEE"/>
          </w:divBdr>
          <w:divsChild>
            <w:div w:id="208459959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38332620">
          <w:marLeft w:val="0"/>
          <w:marRight w:val="0"/>
          <w:marTop w:val="0"/>
          <w:marBottom w:val="0"/>
          <w:divBdr>
            <w:top w:val="single" w:sz="2" w:space="0" w:color="EEEEEE"/>
            <w:left w:val="single" w:sz="2" w:space="0" w:color="EEEEEE"/>
            <w:bottom w:val="single" w:sz="2" w:space="0" w:color="EEEEEE"/>
            <w:right w:val="single" w:sz="2" w:space="0" w:color="EEEEEE"/>
          </w:divBdr>
          <w:divsChild>
            <w:div w:id="1701853098">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gov.uk/government/publications/coronavirus-covid-19-online-education-resource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ssets.publishing.service.gov.uk/government/uploads/system/uploads/attachment_data/file/897806/Maths_guidance_KS_1_and_2.pdf"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www.marjon.ac.uk/professional-development-for-teachers/better-forest-school/" TargetMode="External"/><Relationship Id="rId20" Type="http://schemas.openxmlformats.org/officeDocument/2006/relationships/hyperlink" Target="https://www.cultofpedagogy.com/unconditional-positive-regard/"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styles" Target="styles.xml"/><Relationship Id="rId15" Type="http://schemas.openxmlformats.org/officeDocument/2006/relationships/hyperlink" Target="https://educationendowmentfoundation.org" TargetMode="External"/><Relationship Id="rId23" Type="http://schemas.openxmlformats.org/officeDocument/2006/relationships/image" Target="media/image7.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emile-education.com/resources/free-multiplication-tables-check-mtc/"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news/eefblog-what-do-we-mean-by-knowledge-rich-anyway" TargetMode="External"/><Relationship Id="rId22" Type="http://schemas.openxmlformats.org/officeDocument/2006/relationships/image" Target="media/image6.png"/><Relationship Id="rId27" Type="http://schemas.openxmlformats.org/officeDocument/2006/relationships/header" Target="header2.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dd8904-370a-4ac0-84aa-1bd3989775e8">
      <Terms xmlns="http://schemas.microsoft.com/office/infopath/2007/PartnerControls"/>
    </lcf76f155ced4ddcb4097134ff3c332f>
    <TaxCatchAll xmlns="72b19a14-0778-4401-8a75-ee316ca7d18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A0E34D1BD710479E9D4280C59D8635" ma:contentTypeVersion="12" ma:contentTypeDescription="Create a new document." ma:contentTypeScope="" ma:versionID="ba8cd5f53fd4ba84f48559db6aa99832">
  <xsd:schema xmlns:xsd="http://www.w3.org/2001/XMLSchema" xmlns:xs="http://www.w3.org/2001/XMLSchema" xmlns:p="http://schemas.microsoft.com/office/2006/metadata/properties" xmlns:ns2="54dd8904-370a-4ac0-84aa-1bd3989775e8" xmlns:ns3="72b19a14-0778-4401-8a75-ee316ca7d18d" targetNamespace="http://schemas.microsoft.com/office/2006/metadata/properties" ma:root="true" ma:fieldsID="c05fe2425081e49729987d2e3dc9917f" ns2:_="" ns3:_="">
    <xsd:import namespace="54dd8904-370a-4ac0-84aa-1bd3989775e8"/>
    <xsd:import namespace="72b19a14-0778-4401-8a75-ee316ca7d1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dd8904-370a-4ac0-84aa-1bd3989775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1820ae-cacf-44ff-9bf5-dc358d0d7b8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b19a14-0778-4401-8a75-ee316ca7d18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4a06662-c510-4eb6-919c-563946819f26}" ma:internalName="TaxCatchAll" ma:showField="CatchAllData" ma:web="72b19a14-0778-4401-8a75-ee316ca7d1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4B7C0D-07A8-4369-B501-412A265E7D85}">
  <ds:schemaRefs>
    <ds:schemaRef ds:uri="http://schemas.microsoft.com/office/2006/metadata/properties"/>
    <ds:schemaRef ds:uri="http://schemas.microsoft.com/office/infopath/2007/PartnerControls"/>
    <ds:schemaRef ds:uri="54dd8904-370a-4ac0-84aa-1bd3989775e8"/>
    <ds:schemaRef ds:uri="72b19a14-0778-4401-8a75-ee316ca7d18d"/>
  </ds:schemaRefs>
</ds:datastoreItem>
</file>

<file path=customXml/itemProps2.xml><?xml version="1.0" encoding="utf-8"?>
<ds:datastoreItem xmlns:ds="http://schemas.openxmlformats.org/officeDocument/2006/customXml" ds:itemID="{1A8C042F-24AB-4B1F-9009-91840FA4B910}">
  <ds:schemaRefs>
    <ds:schemaRef ds:uri="http://schemas.microsoft.com/sharepoint/v3/contenttype/forms"/>
  </ds:schemaRefs>
</ds:datastoreItem>
</file>

<file path=customXml/itemProps3.xml><?xml version="1.0" encoding="utf-8"?>
<ds:datastoreItem xmlns:ds="http://schemas.openxmlformats.org/officeDocument/2006/customXml" ds:itemID="{F18333BF-1354-4845-BEB1-F925E1D084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dd8904-370a-4ac0-84aa-1bd3989775e8"/>
    <ds:schemaRef ds:uri="72b19a14-0778-4401-8a75-ee316ca7d1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1505</TotalTime>
  <Pages>18</Pages>
  <Words>3300</Words>
  <Characters>17295</Characters>
  <Application>Microsoft Office Word</Application>
  <DocSecurity>0</DocSecurity>
  <Lines>1729</Lines>
  <Paragraphs>895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Mckenzie</dc:creator>
  <cp:keywords/>
  <dc:description/>
  <cp:lastModifiedBy>Mrs Robinsworth</cp:lastModifiedBy>
  <cp:revision>71</cp:revision>
  <cp:lastPrinted>2025-07-14T07:06:00Z</cp:lastPrinted>
  <dcterms:created xsi:type="dcterms:W3CDTF">2025-09-04T12:25:00Z</dcterms:created>
  <dcterms:modified xsi:type="dcterms:W3CDTF">2025-11-03T17:51:00Z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0x0101002FA0E34D1BD710479E9D4280C59D8635</vt:lpwstr>
  </property>
  <property fmtid="{D5CDD505-2E9C-101B-9397-08002B2CF9AE}" pid="3" name="Order">
    <vt:r8>2576600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