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7FD3" w:rsidRDefault="00C85F6E">
      <w:pPr>
        <w:spacing w:after="0" w:line="240" w:lineRule="auto"/>
        <w:rPr>
          <w:sz w:val="24"/>
          <w:szCs w:val="24"/>
        </w:rPr>
      </w:pPr>
      <w:r>
        <w:rPr>
          <w:rFonts w:ascii="Times New Roman" w:eastAsia="Times New Roman" w:hAnsi="Times New Roman" w:cs="Times New Roman"/>
          <w:sz w:val="24"/>
          <w:szCs w:val="24"/>
        </w:rPr>
        <w:t xml:space="preserve">                            </w:t>
      </w:r>
      <w:r>
        <w:rPr>
          <w:noProof/>
          <w:lang w:val="en-GB"/>
        </w:rPr>
        <w:drawing>
          <wp:anchor distT="0" distB="0" distL="114300" distR="114300" simplePos="0" relativeHeight="251658240" behindDoc="0" locked="0" layoutInCell="1" hidden="0" allowOverlap="1">
            <wp:simplePos x="0" y="0"/>
            <wp:positionH relativeFrom="column">
              <wp:posOffset>76204</wp:posOffset>
            </wp:positionH>
            <wp:positionV relativeFrom="paragraph">
              <wp:posOffset>0</wp:posOffset>
            </wp:positionV>
            <wp:extent cx="1647190" cy="1095375"/>
            <wp:effectExtent l="0" t="0" r="0" b="0"/>
            <wp:wrapSquare wrapText="bothSides" distT="0" distB="0" distL="114300" distR="114300"/>
            <wp:docPr id="2" name="image3.png" descr="C:\Users\hhope\AppData\Local\Temp\ca25693d-369d-49df-b05c-c3cf4c3eeab7_St Mary Magdalene's RC School Logos (12).zip.ab7\St Mary Magdalene's RC School Logos\Primary Logo\St-Mary-Magdalenes-primary-Logo.jpg"/>
            <wp:cNvGraphicFramePr/>
            <a:graphic xmlns:a="http://schemas.openxmlformats.org/drawingml/2006/main">
              <a:graphicData uri="http://schemas.openxmlformats.org/drawingml/2006/picture">
                <pic:pic xmlns:pic="http://schemas.openxmlformats.org/drawingml/2006/picture">
                  <pic:nvPicPr>
                    <pic:cNvPr id="0" name="image3.png" descr="C:\Users\hhope\AppData\Local\Temp\ca25693d-369d-49df-b05c-c3cf4c3eeab7_St Mary Magdalene's RC School Logos (12).zip.ab7\St Mary Magdalene's RC School Logos\Primary Logo\St-Mary-Magdalenes-primary-Logo.jpg"/>
                    <pic:cNvPicPr preferRelativeResize="0"/>
                  </pic:nvPicPr>
                  <pic:blipFill>
                    <a:blip r:embed="rId6"/>
                    <a:srcRect/>
                    <a:stretch>
                      <a:fillRect/>
                    </a:stretch>
                  </pic:blipFill>
                  <pic:spPr>
                    <a:xfrm>
                      <a:off x="0" y="0"/>
                      <a:ext cx="1647190" cy="1095375"/>
                    </a:xfrm>
                    <a:prstGeom prst="rect">
                      <a:avLst/>
                    </a:prstGeom>
                    <a:ln/>
                  </pic:spPr>
                </pic:pic>
              </a:graphicData>
            </a:graphic>
          </wp:anchor>
        </w:drawing>
      </w:r>
    </w:p>
    <w:p w:rsidR="00067FD3" w:rsidRDefault="00C85F6E">
      <w:pPr>
        <w:spacing w:after="0" w:line="240" w:lineRule="auto"/>
        <w:jc w:val="center"/>
        <w:rPr>
          <w:b/>
          <w:sz w:val="40"/>
          <w:szCs w:val="40"/>
        </w:rPr>
      </w:pPr>
      <w:r>
        <w:rPr>
          <w:rFonts w:ascii="Times New Roman" w:eastAsia="Times New Roman" w:hAnsi="Times New Roman" w:cs="Times New Roman"/>
          <w:noProof/>
          <w:sz w:val="24"/>
          <w:szCs w:val="24"/>
          <w:lang w:val="en-GB"/>
        </w:rPr>
        <w:drawing>
          <wp:anchor distT="0" distB="0" distL="114300" distR="114300" simplePos="0" relativeHeight="251659264" behindDoc="0" locked="0" layoutInCell="1" hidden="0" allowOverlap="1">
            <wp:simplePos x="0" y="0"/>
            <wp:positionH relativeFrom="page">
              <wp:posOffset>9144000</wp:posOffset>
            </wp:positionH>
            <wp:positionV relativeFrom="page">
              <wp:posOffset>114300</wp:posOffset>
            </wp:positionV>
            <wp:extent cx="670560" cy="769620"/>
            <wp:effectExtent l="0" t="0" r="0" b="0"/>
            <wp:wrapNone/>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670560" cy="769620"/>
                    </a:xfrm>
                    <a:prstGeom prst="rect">
                      <a:avLst/>
                    </a:prstGeom>
                    <a:ln/>
                  </pic:spPr>
                </pic:pic>
              </a:graphicData>
            </a:graphic>
          </wp:anchor>
        </w:drawing>
      </w:r>
      <w:r>
        <w:rPr>
          <w:rFonts w:ascii="Times New Roman" w:eastAsia="Times New Roman" w:hAnsi="Times New Roman" w:cs="Times New Roman"/>
          <w:noProof/>
          <w:sz w:val="24"/>
          <w:szCs w:val="24"/>
          <w:lang w:val="en-GB"/>
        </w:rPr>
        <w:drawing>
          <wp:anchor distT="0" distB="0" distL="114300" distR="114300" simplePos="0" relativeHeight="251660288" behindDoc="0" locked="0" layoutInCell="1" hidden="0" allowOverlap="1">
            <wp:simplePos x="0" y="0"/>
            <wp:positionH relativeFrom="page">
              <wp:posOffset>9777730</wp:posOffset>
            </wp:positionH>
            <wp:positionV relativeFrom="page">
              <wp:posOffset>114300</wp:posOffset>
            </wp:positionV>
            <wp:extent cx="678180" cy="671830"/>
            <wp:effectExtent l="0" t="0" r="0" b="0"/>
            <wp:wrapSquare wrapText="bothSides" distT="0" distB="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678180" cy="671830"/>
                    </a:xfrm>
                    <a:prstGeom prst="rect">
                      <a:avLst/>
                    </a:prstGeom>
                    <a:ln/>
                  </pic:spPr>
                </pic:pic>
              </a:graphicData>
            </a:graphic>
          </wp:anchor>
        </w:drawing>
      </w:r>
      <w:r>
        <w:rPr>
          <w:noProof/>
          <w:lang w:val="en-GB"/>
        </w:rPr>
        <w:drawing>
          <wp:anchor distT="0" distB="0" distL="114300" distR="114300" simplePos="0" relativeHeight="251661312" behindDoc="0" locked="0" layoutInCell="1" hidden="0" allowOverlap="1">
            <wp:simplePos x="0" y="0"/>
            <wp:positionH relativeFrom="column">
              <wp:posOffset>4385945</wp:posOffset>
            </wp:positionH>
            <wp:positionV relativeFrom="paragraph">
              <wp:posOffset>111125</wp:posOffset>
            </wp:positionV>
            <wp:extent cx="1523365" cy="50292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23365" cy="502920"/>
                    </a:xfrm>
                    <a:prstGeom prst="rect">
                      <a:avLst/>
                    </a:prstGeom>
                    <a:ln/>
                  </pic:spPr>
                </pic:pic>
              </a:graphicData>
            </a:graphic>
          </wp:anchor>
        </w:drawing>
      </w:r>
    </w:p>
    <w:p w:rsidR="00067FD3" w:rsidRDefault="00067FD3">
      <w:pPr>
        <w:spacing w:after="0" w:line="240" w:lineRule="auto"/>
        <w:jc w:val="center"/>
        <w:rPr>
          <w:b/>
          <w:sz w:val="40"/>
          <w:szCs w:val="40"/>
        </w:rPr>
      </w:pPr>
    </w:p>
    <w:p w:rsidR="00067FD3" w:rsidRDefault="00067FD3">
      <w:pPr>
        <w:spacing w:after="0" w:line="240" w:lineRule="auto"/>
        <w:jc w:val="center"/>
        <w:rPr>
          <w:b/>
          <w:sz w:val="40"/>
          <w:szCs w:val="40"/>
        </w:rPr>
      </w:pPr>
    </w:p>
    <w:p w:rsidR="00067FD3" w:rsidRDefault="00067FD3">
      <w:pPr>
        <w:spacing w:after="0" w:line="240" w:lineRule="auto"/>
        <w:rPr>
          <w:b/>
          <w:sz w:val="40"/>
          <w:szCs w:val="40"/>
        </w:rPr>
      </w:pPr>
    </w:p>
    <w:p w:rsidR="00067FD3" w:rsidRDefault="00067FD3">
      <w:pPr>
        <w:spacing w:after="0" w:line="240" w:lineRule="auto"/>
        <w:rPr>
          <w:b/>
          <w:sz w:val="40"/>
          <w:szCs w:val="40"/>
        </w:rPr>
      </w:pPr>
    </w:p>
    <w:p w:rsidR="00067FD3" w:rsidRDefault="00067FD3">
      <w:pPr>
        <w:spacing w:after="0" w:line="240" w:lineRule="auto"/>
        <w:jc w:val="center"/>
        <w:rPr>
          <w:sz w:val="40"/>
          <w:szCs w:val="40"/>
        </w:rPr>
      </w:pPr>
    </w:p>
    <w:p w:rsidR="00067FD3" w:rsidRDefault="00C85F6E">
      <w:pPr>
        <w:spacing w:after="0" w:line="240" w:lineRule="auto"/>
        <w:jc w:val="center"/>
        <w:rPr>
          <w:sz w:val="40"/>
          <w:szCs w:val="40"/>
        </w:rPr>
      </w:pPr>
      <w:r>
        <w:rPr>
          <w:sz w:val="40"/>
          <w:szCs w:val="40"/>
        </w:rPr>
        <w:t xml:space="preserve">St Mary Magdalene’s Primary School </w:t>
      </w:r>
    </w:p>
    <w:p w:rsidR="00067FD3" w:rsidRDefault="00067FD3">
      <w:pPr>
        <w:spacing w:after="120" w:line="240" w:lineRule="auto"/>
        <w:jc w:val="both"/>
        <w:rPr>
          <w:rFonts w:ascii="Arial" w:eastAsia="Arial" w:hAnsi="Arial" w:cs="Arial"/>
          <w:color w:val="000000"/>
          <w:sz w:val="24"/>
          <w:szCs w:val="24"/>
        </w:rPr>
      </w:pPr>
    </w:p>
    <w:p w:rsidR="00067FD3" w:rsidRDefault="00C85F6E">
      <w:pPr>
        <w:spacing w:after="200" w:line="276" w:lineRule="auto"/>
        <w:jc w:val="center"/>
        <w:rPr>
          <w:color w:val="000000"/>
          <w:sz w:val="40"/>
          <w:szCs w:val="40"/>
        </w:rPr>
      </w:pPr>
      <w:r>
        <w:rPr>
          <w:color w:val="000000"/>
          <w:sz w:val="40"/>
          <w:szCs w:val="40"/>
        </w:rPr>
        <w:t>Child Protection and Safeguarding Policy 2025-2026</w:t>
      </w:r>
    </w:p>
    <w:p w:rsidR="00067FD3" w:rsidRDefault="00067FD3">
      <w:pPr>
        <w:spacing w:after="0" w:line="240" w:lineRule="auto"/>
        <w:rPr>
          <w:b/>
          <w:sz w:val="40"/>
          <w:szCs w:val="40"/>
        </w:rPr>
      </w:pPr>
    </w:p>
    <w:p w:rsidR="00546C87" w:rsidRDefault="00546C87" w:rsidP="00546C87">
      <w:pPr>
        <w:spacing w:line="480" w:lineRule="auto"/>
        <w:jc w:val="center"/>
        <w:rPr>
          <w:rFonts w:asciiTheme="minorHAnsi" w:hAnsiTheme="minorHAnsi" w:cstheme="minorHAnsi"/>
          <w:color w:val="000000"/>
          <w:sz w:val="40"/>
          <w:szCs w:val="40"/>
          <w:shd w:val="clear" w:color="auto" w:fill="FFFFFF"/>
        </w:rPr>
      </w:pPr>
      <w:r w:rsidRPr="0056379D">
        <w:rPr>
          <w:rFonts w:asciiTheme="minorHAnsi" w:hAnsiTheme="minorHAnsi" w:cstheme="minorHAnsi"/>
          <w:color w:val="000000"/>
          <w:sz w:val="40"/>
          <w:szCs w:val="40"/>
          <w:shd w:val="clear" w:color="auto" w:fill="FFFFFF"/>
        </w:rPr>
        <w:t>To be Agreed by Gov</w:t>
      </w:r>
      <w:r>
        <w:rPr>
          <w:rFonts w:asciiTheme="minorHAnsi" w:hAnsiTheme="minorHAnsi" w:cstheme="minorHAnsi"/>
          <w:color w:val="000000"/>
          <w:sz w:val="40"/>
          <w:szCs w:val="40"/>
          <w:shd w:val="clear" w:color="auto" w:fill="FFFFFF"/>
        </w:rPr>
        <w:t xml:space="preserve">erning Body </w:t>
      </w:r>
      <w:r w:rsidRPr="0056379D">
        <w:rPr>
          <w:rFonts w:asciiTheme="minorHAnsi" w:hAnsiTheme="minorHAnsi" w:cstheme="minorHAnsi"/>
          <w:color w:val="000000"/>
          <w:sz w:val="40"/>
          <w:szCs w:val="40"/>
          <w:shd w:val="clear" w:color="auto" w:fill="FFFFFF"/>
        </w:rPr>
        <w:t>2</w:t>
      </w:r>
      <w:r w:rsidRPr="0056379D">
        <w:rPr>
          <w:rFonts w:asciiTheme="minorHAnsi" w:hAnsiTheme="minorHAnsi" w:cstheme="minorHAnsi"/>
          <w:color w:val="000000"/>
          <w:sz w:val="40"/>
          <w:szCs w:val="40"/>
          <w:shd w:val="clear" w:color="auto" w:fill="FFFFFF"/>
          <w:vertAlign w:val="superscript"/>
        </w:rPr>
        <w:t>nd</w:t>
      </w:r>
      <w:r>
        <w:rPr>
          <w:rFonts w:asciiTheme="minorHAnsi" w:hAnsiTheme="minorHAnsi" w:cstheme="minorHAnsi"/>
          <w:color w:val="000000"/>
          <w:sz w:val="40"/>
          <w:szCs w:val="40"/>
          <w:shd w:val="clear" w:color="auto" w:fill="FFFFFF"/>
        </w:rPr>
        <w:t> Oct 2025</w:t>
      </w:r>
      <w:r w:rsidRPr="0056379D">
        <w:rPr>
          <w:rFonts w:asciiTheme="minorHAnsi" w:hAnsiTheme="minorHAnsi" w:cstheme="minorHAnsi"/>
          <w:color w:val="000000"/>
          <w:sz w:val="40"/>
          <w:szCs w:val="40"/>
          <w:shd w:val="clear" w:color="auto" w:fill="FFFFFF"/>
        </w:rPr>
        <w:t xml:space="preserve">. </w:t>
      </w:r>
    </w:p>
    <w:p w:rsidR="00067FD3" w:rsidRDefault="00546C87" w:rsidP="00546C87">
      <w:pPr>
        <w:widowControl w:val="0"/>
        <w:pBdr>
          <w:top w:val="nil"/>
          <w:left w:val="nil"/>
          <w:bottom w:val="nil"/>
          <w:right w:val="nil"/>
          <w:between w:val="nil"/>
        </w:pBdr>
        <w:spacing w:after="0" w:line="240" w:lineRule="auto"/>
        <w:jc w:val="center"/>
        <w:rPr>
          <w:rFonts w:asciiTheme="minorHAnsi" w:hAnsiTheme="minorHAnsi" w:cstheme="minorHAnsi"/>
          <w:color w:val="000000"/>
          <w:sz w:val="40"/>
          <w:szCs w:val="40"/>
          <w:shd w:val="clear" w:color="auto" w:fill="FFFFFF"/>
        </w:rPr>
      </w:pPr>
      <w:r w:rsidRPr="0056379D">
        <w:rPr>
          <w:rFonts w:asciiTheme="minorHAnsi" w:hAnsiTheme="minorHAnsi" w:cstheme="minorHAnsi"/>
          <w:color w:val="000000"/>
          <w:sz w:val="40"/>
          <w:szCs w:val="40"/>
          <w:shd w:val="clear" w:color="auto" w:fill="FFFFFF"/>
        </w:rPr>
        <w:t>TBC</w:t>
      </w:r>
    </w:p>
    <w:p w:rsidR="00546C87" w:rsidRDefault="00546C87" w:rsidP="00546C87">
      <w:pPr>
        <w:widowControl w:val="0"/>
        <w:pBdr>
          <w:top w:val="nil"/>
          <w:left w:val="nil"/>
          <w:bottom w:val="nil"/>
          <w:right w:val="nil"/>
          <w:between w:val="nil"/>
        </w:pBdr>
        <w:spacing w:after="0" w:line="240" w:lineRule="auto"/>
        <w:jc w:val="center"/>
        <w:rPr>
          <w:rFonts w:asciiTheme="minorHAnsi" w:hAnsiTheme="minorHAnsi" w:cstheme="minorHAnsi"/>
          <w:color w:val="000000"/>
          <w:sz w:val="40"/>
          <w:szCs w:val="40"/>
          <w:shd w:val="clear" w:color="auto" w:fill="FFFFFF"/>
        </w:rPr>
      </w:pPr>
    </w:p>
    <w:p w:rsidR="00546C87" w:rsidRDefault="00546C87" w:rsidP="00546C87">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bookmarkStart w:id="0" w:name="_GoBack"/>
      <w:bookmarkEnd w:id="0"/>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Contents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1, Context &amp; Rationale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2. Definition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3. Law and Guidance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4. Roles and Responsibilities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5. Training and Induction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6. Multi-Agency Working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7. Early Help</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8. Abuse &amp; Neglect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9. Domestic Abuse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10. Homelessness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11. Children absent from school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12. Children attending approved educational activity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13. Child Criminal Exploitation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14. Child Sexual Exploitation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15. Concealed and denied pregnancy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16. Modern Slavery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17. Female Genital Mutilation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18. Forced Marriage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19. Extremism &amp; Radicalisation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20. Private Fostering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21. Pupils with Family Members in Prison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22. Child-on-Child Abuse including Sexualised Abuse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23. Serious Violence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24. Online Safety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25. Sharing Nude and Semi-nude images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(Including Sextortion)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26. Context of Safeguarding Incidents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27. Pupils potentially at greater risk of harm</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28. Extra Curricular Clubs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29. Alternative Provision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30. Managing Referrals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31. Concerns about staff and safeguarding practices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32. Allegations of Abuse against staff</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33. Safer Recruitment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34. Review</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35. Key Contacts, Roles, and Training</w:t>
      </w:r>
    </w:p>
    <w:p w:rsidR="00067FD3" w:rsidRDefault="00067FD3">
      <w:pPr>
        <w:widowControl w:val="0"/>
        <w:pBdr>
          <w:top w:val="nil"/>
          <w:left w:val="nil"/>
          <w:bottom w:val="nil"/>
          <w:right w:val="nil"/>
          <w:between w:val="nil"/>
        </w:pBdr>
        <w:spacing w:after="0" w:line="360" w:lineRule="auto"/>
        <w:ind w:left="720"/>
        <w:jc w:val="both"/>
        <w:rPr>
          <w:color w:val="000000"/>
        </w:rPr>
        <w:sectPr w:rsidR="00067FD3">
          <w:headerReference w:type="default" r:id="rId10"/>
          <w:footerReference w:type="default" r:id="rId11"/>
          <w:pgSz w:w="11906" w:h="16838"/>
          <w:pgMar w:top="1920" w:right="320" w:bottom="280" w:left="560" w:header="720" w:footer="720" w:gutter="0"/>
          <w:cols w:space="720"/>
        </w:sect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1" w:name="_3b0n78qvbbk8" w:colFirst="0" w:colLast="0"/>
      <w:bookmarkEnd w:id="1"/>
      <w:r>
        <w:rPr>
          <w:b/>
          <w:color w:val="000000"/>
        </w:rPr>
        <w:lastRenderedPageBreak/>
        <w:t>Context and Rationale</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This policy will give clear direction to all stakeholders about expectations and our legal and moral responsibility to safeguard and promote the welfare of all children at our school. </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Pr>
          <w:b/>
          <w:color w:val="000000"/>
        </w:rPr>
        <w:t>no single professional can have a full picture</w:t>
      </w:r>
      <w:r>
        <w:rPr>
          <w:color w:val="000000"/>
        </w:rPr>
        <w:t xml:space="preserve"> of a child’s needs and circumstances. If children and families are to receive the right help at the right time, </w:t>
      </w:r>
      <w:r>
        <w:rPr>
          <w:b/>
          <w:color w:val="000000"/>
        </w:rPr>
        <w:t>everyone</w:t>
      </w:r>
      <w:r>
        <w:rPr>
          <w:color w:val="000000"/>
        </w:rPr>
        <w:t xml:space="preserve"> who comes into contact with them has a role to play in identifying concerns, sharing information and taking prompt action.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This policy sets out a clear and consistent framework for delivering this promise, in line with safeguarding legislation and statutory guidance. It will be achieved by: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Ensuring that members of the governing board, the headteacher, staff and all stakeholders 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Teaching pupils how to keep safe and recognise behaviour that is unacceptable.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Identifying and making provision for any pupil that has been subject to, or is at risk of, abuse, neglect, or exploitation.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Creating a culture of safer recruitment by adopting procedures that help deter, reject or identify people who might pose a risk to children.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Endeavour to provide a safe and welcoming environment where children are respected and valued; where the voice of the child is listened to and is paramount.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Where it is believed that a child is at risk of or is suffering significant harm, the school will follow the procedures set out by our local Lancashire Safeguarding Children Partnership arrangements. </w:t>
      </w:r>
      <w:hyperlink r:id="rId12">
        <w:r>
          <w:rPr>
            <w:color w:val="0000FF"/>
            <w:u w:val="single"/>
          </w:rPr>
          <w:t>Reporting &amp; Support - Children's Safeguarding Assurance Partnership (safeguardingpartnership.org.uk)</w:t>
        </w:r>
      </w:hyperlink>
      <w:r>
        <w:rPr>
          <w:color w:val="000000"/>
        </w:rPr>
        <w:t xml:space="preserv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school will have due regard to Lancashire Children's Safeguarding Assurance Partnership (CSAP) Procedures Manual. </w:t>
      </w:r>
    </w:p>
    <w:p w:rsidR="00067FD3" w:rsidRDefault="00BB0056">
      <w:pPr>
        <w:widowControl w:val="0"/>
        <w:pBdr>
          <w:top w:val="nil"/>
          <w:left w:val="nil"/>
          <w:bottom w:val="nil"/>
          <w:right w:val="nil"/>
          <w:between w:val="nil"/>
        </w:pBdr>
        <w:spacing w:after="0" w:line="360" w:lineRule="auto"/>
        <w:ind w:left="720"/>
        <w:jc w:val="both"/>
        <w:rPr>
          <w:color w:val="000000"/>
        </w:rPr>
      </w:pPr>
      <w:hyperlink r:id="rId13" w:anchor="ind_cases">
        <w:r w:rsidR="00C85F6E">
          <w:rPr>
            <w:color w:val="0000FF"/>
            <w:u w:val="single"/>
          </w:rPr>
          <w:t>https://panlancashirescb.proceduresonline.com/chapters/contents.html#ind_cases</w:t>
        </w:r>
      </w:hyperlink>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2" w:name="_uwg0zajp1xns" w:colFirst="0" w:colLast="0"/>
      <w:bookmarkEnd w:id="2"/>
      <w:r>
        <w:rPr>
          <w:b/>
          <w:color w:val="000000"/>
        </w:rPr>
        <w:t>Definitions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terms </w:t>
      </w:r>
      <w:r>
        <w:rPr>
          <w:b/>
          <w:color w:val="000000"/>
        </w:rPr>
        <w:t>“children”</w:t>
      </w:r>
      <w:r>
        <w:rPr>
          <w:color w:val="000000"/>
        </w:rPr>
        <w:t xml:space="preserve"> and </w:t>
      </w:r>
      <w:r>
        <w:rPr>
          <w:b/>
          <w:color w:val="000000"/>
        </w:rPr>
        <w:t>“child”</w:t>
      </w:r>
      <w:r>
        <w:rPr>
          <w:color w:val="000000"/>
        </w:rPr>
        <w:t xml:space="preserve"> refer to anyone under the age of 18.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purpose of this safeguarding policy is to ensure every pupil at </w:t>
      </w:r>
      <w:r>
        <w:rPr>
          <w:b/>
          <w:color w:val="000000"/>
        </w:rPr>
        <w:t>St Mary Magdalene’s RC</w:t>
      </w:r>
      <w:r>
        <w:rPr>
          <w:color w:val="000000"/>
        </w:rPr>
        <w:t xml:space="preserve"> is safe and protected from harm. The Department for Education (DfE) </w:t>
      </w:r>
      <w:r>
        <w:t>KC</w:t>
      </w:r>
      <w:r>
        <w:rPr>
          <w:color w:val="000000"/>
        </w:rPr>
        <w:t>S</w:t>
      </w:r>
      <w:r>
        <w:t>IE</w:t>
      </w:r>
      <w:r>
        <w:rPr>
          <w:color w:val="000000"/>
        </w:rPr>
        <w:t>,</w:t>
      </w:r>
      <w:r>
        <w:t xml:space="preserve"> </w:t>
      </w:r>
      <w:r>
        <w:rPr>
          <w:color w:val="000000"/>
        </w:rPr>
        <w:t xml:space="preserve">states safeguarding and promoting the welfare of children is defined for the purposes of this guidance as: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Providing help and support to meet the needs of children as soon as problems emerge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protecting children from maltreatment, whether that is within or outside the home, including online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preventing the impairment of children’s mental and physical health or development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ensuring that children grow up in circumstances consistent with the provision of safe and effective care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taking action to enable all children to have the best outcomes.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Children can abuse other children. This is generally referred to as </w:t>
      </w:r>
      <w:r>
        <w:rPr>
          <w:b/>
          <w:color w:val="000000"/>
        </w:rPr>
        <w:t>child-on-child abuse</w:t>
      </w:r>
      <w:r>
        <w:rPr>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For the purposes of this policy, </w:t>
      </w:r>
      <w:r>
        <w:rPr>
          <w:b/>
          <w:color w:val="000000"/>
        </w:rPr>
        <w:t xml:space="preserve">“sexual violence” </w:t>
      </w:r>
      <w:r>
        <w:rPr>
          <w:color w:val="000000"/>
        </w:rPr>
        <w:t>refers to the following offences as defined under the Sexual Offences Act 2003:</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Rape:</w:t>
      </w:r>
      <w:r>
        <w:rPr>
          <w:color w:val="000000"/>
        </w:rPr>
        <w:t xml:space="preserve"> A person (A) commits an offence of rape if they intentionally penetrate the vagina, anus or mouth of another person (B) with their penis, B does not consent to the penetration, and A does not reasonably believe that B consents.</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Assault by penetration:</w:t>
      </w:r>
      <w:r>
        <w:rPr>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Sexual assault:</w:t>
      </w:r>
      <w:r>
        <w:rPr>
          <w:color w:val="000000"/>
        </w:rPr>
        <w:t xml:space="preserve"> A person (A) commits an offence of sexual assault if they intentionally touch another person (B), the touching is sexual, B does not consent to the touching, and A does not reasonably believe that B consents.</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Causing someone to engage in sexual activity without consent:</w:t>
      </w:r>
      <w:r>
        <w:rPr>
          <w:color w:val="000000"/>
        </w:rPr>
        <w:t xml:space="preserve"> A person (A) commits an offence if they intentionally </w:t>
      </w:r>
      <w:r>
        <w:rPr>
          <w:color w:val="000000"/>
        </w:rPr>
        <w:lastRenderedPageBreak/>
        <w:t>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color w:val="000000"/>
        </w:rPr>
        <w:t>For the purposes of this policy,</w:t>
      </w:r>
      <w:r>
        <w:rPr>
          <w:b/>
          <w:color w:val="000000"/>
        </w:rPr>
        <w:t xml:space="preserve"> “sexual harassment” </w:t>
      </w:r>
      <w:r>
        <w:rPr>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Pr>
          <w:b/>
          <w:color w:val="000000"/>
        </w:rPr>
        <w: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Sexual comments, such as sexual stories, lewd comments, sexual remarks about clothes and appearance, and sexualised name-calling.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Sexual “jokes” and taunting.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Physical behaviour, such as deliberately brushing against someone, interfering with someone’s clothes, and displaying images of a sexual nature.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Online sexual harassment, which may be standalone or part of a wider pattern of sexual harassment and/or sexual violence. This includes: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consensual and non-consensual sharing of nude and semi-nude images and/or videos.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Sharing unwanted explicit content.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Upskirting.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Sexualised online bullying.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Unwanted sexual comments and messages, including on social media.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Sexual exploitation, coercion, and threats.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 xml:space="preserve">Upskirting </w:t>
      </w:r>
      <w:r>
        <w:rPr>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Consensual and non-consensual sharing of nude and semi-nude images and/or videos</w:t>
      </w:r>
      <w:r>
        <w:rPr>
          <w:color w:val="000000"/>
        </w:rPr>
        <w:t xml:space="preserve">, colloquially known as </w:t>
      </w:r>
      <w:r>
        <w:rPr>
          <w:b/>
          <w:color w:val="000000"/>
        </w:rPr>
        <w:t>“sexting” and "youth produced imagery"</w:t>
      </w:r>
      <w:r>
        <w:rPr>
          <w:color w:val="000000"/>
        </w:rPr>
        <w:t>, is defined as the sharing between pupils of sexually explicit content, including indecent imagery. This definition does not cover children under the age of 18 sharing adult pornography or exchanging messages that do not contain sexual images.</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 xml:space="preserve">Indecent imagery </w:t>
      </w:r>
      <w:r>
        <w:rPr>
          <w:color w:val="000000"/>
        </w:rPr>
        <w:t>is defined as an image which meets one or more of the following criteria:</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Nude or semi-nude sexual posing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 child touching themselves in a sexual way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Any sexual activity involving a child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Someone hurting a child sexually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Sexual activity that involves animals.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“Deep fakes” and “deep nudes” refer to digitally manipulated and AI-generated nudes and semi-nudes.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Consent</w:t>
      </w:r>
      <w:r>
        <w:rPr>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rsidR="00067FD3" w:rsidRDefault="00C85F6E">
      <w:pPr>
        <w:widowControl w:val="0"/>
        <w:pBdr>
          <w:top w:val="nil"/>
          <w:left w:val="nil"/>
          <w:bottom w:val="nil"/>
          <w:right w:val="nil"/>
          <w:between w:val="nil"/>
        </w:pBdr>
        <w:spacing w:after="0" w:line="360" w:lineRule="auto"/>
        <w:ind w:left="720"/>
        <w:jc w:val="both"/>
        <w:rPr>
          <w:b/>
          <w:color w:val="000000"/>
        </w:rPr>
      </w:pPr>
      <w:bookmarkStart w:id="3" w:name="_zawxaexmh3zg" w:colFirst="0" w:colLast="0"/>
      <w:bookmarkEnd w:id="3"/>
      <w:r>
        <w:rPr>
          <w:b/>
          <w:color w:val="000000"/>
        </w:rPr>
        <w:t xml:space="preserve">Law and Guidance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This policy has due regard to all relevant legislation, statutory and non-statutory guidance including, but not limited to: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Legislation</w:t>
      </w: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Children Act 1989</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Children Act 2004</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Safeguarding Vulnerable Groups Act 2006</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Education (School Teachers’ Appraisal) (England) Regulations 2012 (as amended)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Education Act 2002</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Sexual Offences Act 2003</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Female Genital Mutilation Act 2003 (as inserted by the Serious Crime Act 2015)</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Apprenticeships, Children and Learning Act 2009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Equality Act 2010</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Counter-Terrorism and Security Act 2015</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UK General Data Protection Regulation (UK GDPR)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Data Protection Act 2018</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**This only applies to primary schools – delete for secondary schools</w:t>
      </w:r>
      <w:r>
        <w:rPr>
          <w:color w:val="000000"/>
        </w:rPr>
        <w:t>** The Childcare (Disqualification) and Childcare (Early Years Provision Free of Charge) (Extended Entitlement) (Amendment) Regulations 2018</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Voyeurism (Offences) Act 2019</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Domestic Abuse Act 2021</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Marriage and Civil Partnership (Minimum Age) Act 2022</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Statutory guidance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HM Government (2020) ‘Multi-agency statutory guidance on female genital mutilation’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HM Government (2013) ‘Multi-agency practice guidelines: Handling cases of Forced Marriage’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HM Government (2021) ‘Channel Duty Guidance: Protecting people vulnerable to being drawn into terrorism’</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HM Government (2021) ‘Channel Duty Guidance: Protecting people vulnerable to being drawn into terrorism’</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Home Office and Foreign, Commonwealth and Development Office (2023) ‘Multi-agency statutory guidance for dealing with forced marriage and Multi-agency practice guidelines: Handling cases of forced marriage’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w:t>
      </w:r>
      <w:r>
        <w:t xml:space="preserve"> </w:t>
      </w:r>
      <w:r>
        <w:rPr>
          <w:color w:val="000000"/>
        </w:rPr>
        <w:t>K</w:t>
      </w:r>
      <w:r>
        <w:t>CSIE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(2023) ‘Working Together to Safeguard Children’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Home Office (2022) ‘Domestic Abuse guidance’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(2023) ‘The Prevent Duty Guidance’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(2018) ‘Disqualification under the Childcare Act 2006’</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(2023) ‘Academy Trust Handbook 2023’</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(2024) ‘Working together to improve school attendance’</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Non-statutory guidance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(2015) ‘What to do if you’re worried a child is being abused’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(2024) ‘Information sharing’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(2024) ‘Academy Trust governance’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(2017) ‘Child sexual exploitation’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(2024) ‘Recruit teachers from overseas’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(2024) ‘Behaviour in schools’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DfE (2021) ‘Teachers’ Standards’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(2024) ‘Meeting digital and technology standards in schools and colleges’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Department of Health and Social Care (2024) ‘Virginity testing and hymenoplasty: multi-agency guidance’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DfE (2024) ‘Sharing nudes and semi-nudes: advice for education settings working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with children and young people’</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FF0000"/>
        </w:rPr>
      </w:pPr>
      <w:r>
        <w:rPr>
          <w:color w:val="000000"/>
        </w:rPr>
        <w:t xml:space="preserve">This policy operates in conjunction with the following school policies: </w:t>
      </w:r>
    </w:p>
    <w:p w:rsidR="00067FD3" w:rsidRDefault="00C85F6E">
      <w:pPr>
        <w:widowControl w:val="0"/>
        <w:pBdr>
          <w:top w:val="nil"/>
          <w:left w:val="nil"/>
          <w:bottom w:val="nil"/>
          <w:right w:val="nil"/>
          <w:between w:val="nil"/>
        </w:pBdr>
        <w:spacing w:after="0" w:line="360" w:lineRule="auto"/>
        <w:ind w:left="720"/>
        <w:jc w:val="both"/>
        <w:rPr>
          <w:color w:val="000000"/>
        </w:rPr>
      </w:pPr>
      <w:bookmarkStart w:id="4" w:name="_jc76hed3t8ky" w:colFirst="0" w:colLast="0"/>
      <w:bookmarkEnd w:id="4"/>
      <w:r>
        <w:rPr>
          <w:color w:val="000000"/>
        </w:rPr>
        <w:t xml:space="preserve">School Attendance Policy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Prevent Duty Policy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Anti-Bullying Policy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Online Safety Policy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Data Protection Policy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Safer Recruitment Policy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Whistleblowing Policy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Allegations of Abuse Against Staff Policy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Staff Code of Conduct / Staff handbook</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Behaviour / Relationships Policy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Managing pupils with medical conditions policy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Child-on-Child abuse policy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Low-level Safeguarding Concerns Policy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Complaints Policy</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5" w:name="_2l1hqtw2ggbf" w:colFirst="0" w:colLast="0"/>
      <w:bookmarkEnd w:id="5"/>
      <w:r>
        <w:rPr>
          <w:b/>
          <w:color w:val="000000"/>
        </w:rPr>
        <w:t>Roles and responsibilities</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70AD47"/>
        </w:rPr>
        <w:t xml:space="preserve"> </w:t>
      </w:r>
      <w:r>
        <w:rPr>
          <w:b/>
          <w:color w:val="000000"/>
        </w:rPr>
        <w:t>All staff</w:t>
      </w:r>
      <w:r>
        <w:rPr>
          <w:color w:val="000000"/>
        </w:rPr>
        <w:t xml:space="preserve"> have a responsibility to: </w:t>
      </w:r>
    </w:p>
    <w:p w:rsidR="00067FD3" w:rsidRDefault="00C85F6E">
      <w:pPr>
        <w:widowControl w:val="0"/>
        <w:pBdr>
          <w:top w:val="nil"/>
          <w:left w:val="nil"/>
          <w:bottom w:val="nil"/>
          <w:right w:val="nil"/>
          <w:between w:val="nil"/>
        </w:pBdr>
        <w:spacing w:after="0" w:line="360" w:lineRule="auto"/>
        <w:ind w:left="720"/>
        <w:jc w:val="both"/>
        <w:rPr>
          <w:b/>
          <w:color w:val="000000"/>
        </w:rPr>
      </w:pPr>
      <w:r>
        <w:rPr>
          <w:color w:val="000000"/>
        </w:rPr>
        <w:t xml:space="preserve">Consider, at all times, what is in the best interests of the pupil with a </w:t>
      </w:r>
      <w:r>
        <w:rPr>
          <w:b/>
          <w:color w:val="000000"/>
        </w:rPr>
        <w:t>child-centred approach</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Contribute to, and maintain a </w:t>
      </w:r>
      <w:r>
        <w:rPr>
          <w:b/>
          <w:color w:val="000000"/>
        </w:rPr>
        <w:t>high safeguarding ethos</w:t>
      </w:r>
      <w:r>
        <w:rPr>
          <w:color w:val="000000"/>
        </w:rPr>
        <w:t xml:space="preserve"> within the setting, with safeguarding pupils at the forefront of practice, at all times </w:t>
      </w:r>
    </w:p>
    <w:p w:rsidR="00067FD3" w:rsidRDefault="00C85F6E">
      <w:pPr>
        <w:widowControl w:val="0"/>
        <w:pBdr>
          <w:top w:val="nil"/>
          <w:left w:val="nil"/>
          <w:bottom w:val="nil"/>
          <w:right w:val="nil"/>
          <w:between w:val="nil"/>
        </w:pBdr>
        <w:spacing w:after="0" w:line="360" w:lineRule="auto"/>
        <w:ind w:left="720"/>
        <w:jc w:val="both"/>
        <w:rPr>
          <w:b/>
          <w:color w:val="000000"/>
        </w:rPr>
      </w:pPr>
      <w:bookmarkStart w:id="6" w:name="_epzq3cd6cea7" w:colFirst="0" w:colLast="0"/>
      <w:bookmarkEnd w:id="6"/>
      <w:r>
        <w:rPr>
          <w:color w:val="000000"/>
        </w:rPr>
        <w:t xml:space="preserve">Ensure ALL children have opportunities to communicate and know that they are </w:t>
      </w:r>
      <w:r>
        <w:rPr>
          <w:b/>
          <w:color w:val="000000"/>
        </w:rPr>
        <w:t xml:space="preserve">listened to and understood </w:t>
      </w:r>
    </w:p>
    <w:p w:rsidR="00067FD3" w:rsidRDefault="00C85F6E">
      <w:pPr>
        <w:widowControl w:val="0"/>
        <w:pBdr>
          <w:top w:val="nil"/>
          <w:left w:val="nil"/>
          <w:bottom w:val="nil"/>
          <w:right w:val="nil"/>
          <w:between w:val="nil"/>
        </w:pBdr>
        <w:spacing w:after="0" w:line="360" w:lineRule="auto"/>
        <w:ind w:left="720"/>
        <w:jc w:val="both"/>
        <w:rPr>
          <w:color w:val="000000"/>
        </w:rPr>
      </w:pPr>
      <w:bookmarkStart w:id="7" w:name="_2rbzuepxw2qd" w:colFirst="0" w:colLast="0"/>
      <w:bookmarkEnd w:id="7"/>
      <w:r>
        <w:rPr>
          <w:color w:val="000000"/>
        </w:rPr>
        <w:t xml:space="preserve">Contribute to </w:t>
      </w:r>
      <w:r>
        <w:rPr>
          <w:b/>
          <w:color w:val="000000"/>
        </w:rPr>
        <w:t>providing a curriculum</w:t>
      </w:r>
      <w:r>
        <w:rPr>
          <w:color w:val="000000"/>
        </w:rPr>
        <w:t xml:space="preserve"> which will equip all children with the skills to keep themselves safe and develop an attitude which will enable them to enter adulthood successfully and reach their full potential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Establish effective, supportive, and </w:t>
      </w:r>
      <w:r>
        <w:rPr>
          <w:b/>
          <w:color w:val="000000"/>
        </w:rPr>
        <w:t>positive relationships</w:t>
      </w:r>
      <w:r>
        <w:rPr>
          <w:color w:val="000000"/>
        </w:rPr>
        <w:t xml:space="preserve"> with parents, carers, pupils and other professionals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Maintain an attitude of </w:t>
      </w:r>
      <w:r>
        <w:rPr>
          <w:b/>
          <w:color w:val="000000"/>
        </w:rPr>
        <w:t>‘it could happen here’</w:t>
      </w:r>
      <w:r>
        <w:rPr>
          <w:color w:val="000000"/>
        </w:rPr>
        <w:t xml:space="preserve"> where safeguarding is concerned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 proactive to provide a </w:t>
      </w:r>
      <w:r>
        <w:rPr>
          <w:b/>
          <w:color w:val="000000"/>
        </w:rPr>
        <w:t xml:space="preserve">safe and secure environment </w:t>
      </w:r>
      <w:r>
        <w:rPr>
          <w:color w:val="000000"/>
        </w:rPr>
        <w:t>in which pupils can learn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Be</w:t>
      </w:r>
      <w:r>
        <w:rPr>
          <w:color w:val="70AD47"/>
        </w:rPr>
        <w:t xml:space="preserve"> </w:t>
      </w:r>
      <w:r>
        <w:rPr>
          <w:color w:val="000000"/>
        </w:rPr>
        <w:t xml:space="preserve">prepared to </w:t>
      </w:r>
      <w:r>
        <w:rPr>
          <w:b/>
          <w:color w:val="000000"/>
        </w:rPr>
        <w:t>identify</w:t>
      </w:r>
      <w:r>
        <w:rPr>
          <w:color w:val="000000"/>
        </w:rPr>
        <w:t xml:space="preserve"> pupils or families who may benefit from </w:t>
      </w:r>
      <w:r>
        <w:rPr>
          <w:b/>
          <w:color w:val="000000"/>
        </w:rPr>
        <w:t>early help</w:t>
      </w:r>
      <w:r>
        <w:rPr>
          <w:color w:val="000000"/>
        </w:rPr>
        <w:t xml:space="preserv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 aware of the </w:t>
      </w:r>
      <w:r>
        <w:rPr>
          <w:b/>
          <w:color w:val="000000"/>
        </w:rPr>
        <w:t>school’s individual procedures</w:t>
      </w:r>
      <w:r>
        <w:rPr>
          <w:color w:val="000000"/>
        </w:rPr>
        <w:t xml:space="preserve"> that support safeguarding, including all policies, internal reporting procedures, information and engage with training provided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 aware of the role and </w:t>
      </w:r>
      <w:r>
        <w:rPr>
          <w:b/>
          <w:color w:val="000000"/>
        </w:rPr>
        <w:t>identity of the DSL</w:t>
      </w:r>
      <w:r>
        <w:rPr>
          <w:color w:val="000000"/>
        </w:rPr>
        <w:t xml:space="preserve"> and deputy DSLs and seek them for advice if required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Undertake </w:t>
      </w:r>
      <w:r>
        <w:rPr>
          <w:b/>
          <w:color w:val="000000"/>
        </w:rPr>
        <w:t>safeguarding training</w:t>
      </w:r>
      <w:r>
        <w:rPr>
          <w:color w:val="000000"/>
        </w:rPr>
        <w:t xml:space="preserve">, including online safety training, during induction and subsequently on a regular basis (at least annually), (which, amongst other things, includes an understanding of the expectations and responsibilities </w:t>
      </w:r>
      <w:r>
        <w:rPr>
          <w:b/>
          <w:color w:val="000000"/>
        </w:rPr>
        <w:t>relating to filtering and monitoring</w:t>
      </w:r>
      <w:r>
        <w:rPr>
          <w:color w:val="000000"/>
        </w:rPr>
        <w:t xml:space="preserve">) including receiving bulletins, emails and briefings. Staff should undertake </w:t>
      </w:r>
      <w:r>
        <w:rPr>
          <w:b/>
          <w:color w:val="000000"/>
        </w:rPr>
        <w:t>Prevent awareness training</w:t>
      </w:r>
      <w:r>
        <w:rPr>
          <w:color w:val="000000"/>
        </w:rPr>
        <w:t xml:space="preserve"> at least every two years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 aware of the </w:t>
      </w:r>
      <w:r>
        <w:rPr>
          <w:b/>
          <w:color w:val="000000"/>
        </w:rPr>
        <w:t>local early help process</w:t>
      </w:r>
      <w:r>
        <w:rPr>
          <w:color w:val="000000"/>
        </w:rPr>
        <w:t xml:space="preserve"> and understand their role in it.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 aware of, and understand, the process for making referrals to Children's Social Care, understanding that </w:t>
      </w:r>
      <w:r>
        <w:rPr>
          <w:b/>
          <w:color w:val="000000"/>
        </w:rPr>
        <w:t xml:space="preserve">anyone </w:t>
      </w:r>
      <w:r>
        <w:rPr>
          <w:b/>
          <w:color w:val="000000"/>
        </w:rPr>
        <w:lastRenderedPageBreak/>
        <w:t>can make a referral.</w:t>
      </w:r>
    </w:p>
    <w:p w:rsidR="00067FD3" w:rsidRDefault="00C85F6E">
      <w:pPr>
        <w:widowControl w:val="0"/>
        <w:pBdr>
          <w:top w:val="nil"/>
          <w:left w:val="nil"/>
          <w:bottom w:val="nil"/>
          <w:right w:val="nil"/>
          <w:between w:val="nil"/>
        </w:pBdr>
        <w:spacing w:after="0" w:line="360" w:lineRule="auto"/>
        <w:ind w:left="720"/>
        <w:jc w:val="both"/>
        <w:rPr>
          <w:b/>
          <w:color w:val="000000"/>
        </w:rPr>
      </w:pPr>
      <w:r>
        <w:rPr>
          <w:color w:val="000000"/>
        </w:rPr>
        <w:t xml:space="preserve">Understand how to make a referral to CSC and/or the police immediately, if at any point there is </w:t>
      </w:r>
      <w:r>
        <w:rPr>
          <w:b/>
          <w:color w:val="000000"/>
        </w:rPr>
        <w:t>a risk of immediate serious harm to a child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 aware of and </w:t>
      </w:r>
      <w:r>
        <w:rPr>
          <w:b/>
          <w:color w:val="000000"/>
        </w:rPr>
        <w:t>understand the procedure to follow</w:t>
      </w:r>
      <w:r>
        <w:rPr>
          <w:color w:val="000000"/>
        </w:rPr>
        <w:t xml:space="preserve"> in the event that a child confides they are being abused, exploited or neglected, in a timely manner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Maintain appropriate </w:t>
      </w:r>
      <w:r>
        <w:rPr>
          <w:b/>
          <w:color w:val="000000"/>
        </w:rPr>
        <w:t>levels of confidentiality</w:t>
      </w:r>
      <w:r>
        <w:rPr>
          <w:color w:val="000000"/>
        </w:rPr>
        <w:t xml:space="preserve"> when dealing with individual cases</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Reassure victims</w:t>
      </w:r>
      <w:r>
        <w:rPr>
          <w:color w:val="000000"/>
        </w:rPr>
        <w:t xml:space="preserve"> that they are being taken seriously, that they will be supported, and that they will be kept safe.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 aware of </w:t>
      </w:r>
      <w:r>
        <w:rPr>
          <w:b/>
          <w:color w:val="000000"/>
        </w:rPr>
        <w:t>safeguarding issues</w:t>
      </w:r>
      <w:r>
        <w:rPr>
          <w:color w:val="000000"/>
        </w:rPr>
        <w:t xml:space="preserve"> that can put pupils at risk of harm.</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Be aware of behaviours linked to safeguarding issues</w:t>
      </w:r>
      <w:r>
        <w:rPr>
          <w:color w:val="000000"/>
        </w:rPr>
        <w:t xml:space="preserve"> such as drug-taking, alcohol misuse, deliberately missing education, sharing indecent images, extremist behaviours and other signs that pupils may be at risk of harm</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 fully aware of the importance of </w:t>
      </w:r>
      <w:r>
        <w:rPr>
          <w:b/>
          <w:color w:val="000000"/>
        </w:rPr>
        <w:t>mental health in relation to safeguarding</w:t>
      </w:r>
      <w:r>
        <w:rPr>
          <w:color w:val="000000"/>
        </w:rPr>
        <w:t xml:space="preserve"> and that all staff should also be aware that mental health problems can, in some cases, be an indicator that a child has suffered or is at risk of suffering abuse, neglect or exploitation.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 aware that </w:t>
      </w:r>
      <w:r>
        <w:rPr>
          <w:b/>
          <w:color w:val="000000"/>
        </w:rPr>
        <w:t>a pupil may not feel ready</w:t>
      </w:r>
      <w:r>
        <w:rPr>
          <w:color w:val="000000"/>
        </w:rPr>
        <w:t xml:space="preserve"> or know how to tell someone that they are being abused, exploited or neglected, and/or may not recognise their experiences as harmful.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Avoid victim-blaming attitudes, and challenge it in a professional way if it occurs.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Understand the process for reporting </w:t>
      </w:r>
      <w:r>
        <w:rPr>
          <w:b/>
          <w:color w:val="000000"/>
        </w:rPr>
        <w:t>concerns over staff or adult conduct or behaviours</w:t>
      </w:r>
      <w:r>
        <w:rPr>
          <w:color w:val="000000"/>
        </w:rPr>
        <w: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will be aware of the indicators of abuse, neglect and exploitation and will understand that children can be at risk of harm both inside and outside of the school and home, and online. Staff will also be aware that pupils can be affected by seeing, hearing or experiencing the effects of abuse.</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Teachers, including the headteacher, have a responsibility to:</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Safeguard pupils’ wellbeing and maintain public trust in the teaching profession as part of their professional duties, as outlined in the ‘</w:t>
      </w:r>
      <w:r>
        <w:rPr>
          <w:b/>
          <w:color w:val="000000"/>
        </w:rPr>
        <w:t>Teachers’ Standards’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Report, by law, any disclosures of FGM to the police.</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The governing board has a duty to:</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Take </w:t>
      </w:r>
      <w:r>
        <w:rPr>
          <w:b/>
          <w:color w:val="000000"/>
        </w:rPr>
        <w:t>strategic leadership responsibility</w:t>
      </w:r>
      <w:r>
        <w:rPr>
          <w:color w:val="000000"/>
        </w:rPr>
        <w:t xml:space="preserve"> for the school’s safeguarding arrangements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that the school </w:t>
      </w:r>
      <w:r>
        <w:rPr>
          <w:b/>
          <w:color w:val="000000"/>
        </w:rPr>
        <w:t>complies with its duties</w:t>
      </w:r>
      <w:r>
        <w:rPr>
          <w:color w:val="000000"/>
        </w:rPr>
        <w:t xml:space="preserve"> under the above child protection and safeguarding legislation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that all governors receive appropriate safeguarding and child protection training. This should equip them with the knowledge to provide strategic challenge to test and assure themselves that the safeguarding policies and procedures in place are effective. Their training should be regularly updated.”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that staff </w:t>
      </w:r>
      <w:r>
        <w:rPr>
          <w:b/>
          <w:color w:val="000000"/>
        </w:rPr>
        <w:t>read, understand</w:t>
      </w:r>
      <w:r>
        <w:rPr>
          <w:color w:val="000000"/>
        </w:rPr>
        <w:t xml:space="preserve"> </w:t>
      </w:r>
      <w:r>
        <w:rPr>
          <w:b/>
          <w:color w:val="000000"/>
        </w:rPr>
        <w:t>and follow</w:t>
      </w:r>
      <w:r>
        <w:rPr>
          <w:color w:val="000000"/>
        </w:rPr>
        <w:t xml:space="preserve"> part one and Annex B of KCSIE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a </w:t>
      </w:r>
      <w:r>
        <w:rPr>
          <w:b/>
          <w:color w:val="000000"/>
        </w:rPr>
        <w:t>named Governor (Sarah Kerr) takes leadership responsibility</w:t>
      </w:r>
      <w:r>
        <w:rPr>
          <w:color w:val="000000"/>
        </w:rPr>
        <w:t xml:space="preserve"> for safeguarding arrangements and receives </w:t>
      </w:r>
      <w:r>
        <w:rPr>
          <w:color w:val="000000"/>
        </w:rPr>
        <w:lastRenderedPageBreak/>
        <w:t xml:space="preserve">appropriate training in the management of safeguarding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Attend </w:t>
      </w:r>
      <w:r>
        <w:rPr>
          <w:b/>
          <w:color w:val="000000"/>
        </w:rPr>
        <w:t>Prevent training</w:t>
      </w:r>
      <w:r>
        <w:rPr>
          <w:color w:val="000000"/>
        </w:rPr>
        <w:t xml:space="preserve"> at least every two years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Appoint an appropriate member of staff from the SLT to the </w:t>
      </w:r>
      <w:r>
        <w:rPr>
          <w:b/>
          <w:color w:val="000000"/>
        </w:rPr>
        <w:t>role of DSL</w:t>
      </w:r>
      <w:r>
        <w:rPr>
          <w:color w:val="000000"/>
        </w:rPr>
        <w:t xml:space="preserve"> and one or more deputy DSLs to provide support. Ensure that they are trained to the same standard as the DSL ensuring that the roles are explicit in their job description(s). Ensure the provision of appropriate support, funding, training, resources, and time to carry out their role effectively.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Support and monitor a </w:t>
      </w:r>
      <w:r>
        <w:rPr>
          <w:b/>
          <w:color w:val="000000"/>
        </w:rPr>
        <w:t>whole-school approach to safeguarding</w:t>
      </w:r>
      <w:r>
        <w:rPr>
          <w:color w:val="000000"/>
        </w:rPr>
        <w:t xml:space="preserve">; this includes ensuring that safeguarding and child protection are at the forefront and </w:t>
      </w:r>
      <w:r>
        <w:rPr>
          <w:b/>
          <w:color w:val="000000"/>
        </w:rPr>
        <w:t>ethos</w:t>
      </w:r>
      <w:r>
        <w:rPr>
          <w:color w:val="000000"/>
        </w:rPr>
        <w:t xml:space="preserve"> remains consistently high</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w:t>
      </w:r>
      <w:r>
        <w:rPr>
          <w:b/>
          <w:color w:val="000000"/>
        </w:rPr>
        <w:t>systems are in place so that children to confidently report abuse</w:t>
      </w:r>
      <w:r>
        <w:rPr>
          <w:color w:val="000000"/>
        </w:rPr>
        <w:t xml:space="preserve">, knowing that their concerns will be treated seriously, and they can safely express their views and give feedback; these systems will be well-promoted, easily understood, and easily accessible. Ensure that the </w:t>
      </w:r>
      <w:r>
        <w:rPr>
          <w:b/>
          <w:color w:val="000000"/>
        </w:rPr>
        <w:t>voice of the child</w:t>
      </w:r>
      <w:r>
        <w:rPr>
          <w:color w:val="000000"/>
        </w:rPr>
        <w:t xml:space="preserve"> is heard and acted upon.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w:t>
      </w:r>
      <w:r>
        <w:rPr>
          <w:b/>
          <w:color w:val="000000"/>
        </w:rPr>
        <w:t>effective and appropriate policies</w:t>
      </w:r>
      <w:r>
        <w:rPr>
          <w:color w:val="000000"/>
        </w:rPr>
        <w:t xml:space="preserve"> and procedures are in place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Make sure that </w:t>
      </w:r>
      <w:r>
        <w:rPr>
          <w:b/>
          <w:color w:val="000000"/>
        </w:rPr>
        <w:t>pupils are taught about safeguarding</w:t>
      </w:r>
      <w:r>
        <w:rPr>
          <w:color w:val="000000"/>
        </w:rPr>
        <w:t>, that safeguarding is embedded with the curriculum, including protection against dangers online (including when they are online at home), through teaching and learning opportunities, as part of providing a broad and balanced curriculum</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Adhere to statutory responsibilities by conducting </w:t>
      </w:r>
      <w:r>
        <w:rPr>
          <w:b/>
          <w:color w:val="000000"/>
        </w:rPr>
        <w:t>pre-employment checks on staff</w:t>
      </w:r>
      <w:r>
        <w:rPr>
          <w:color w:val="000000"/>
        </w:rPr>
        <w:t xml:space="preserve"> who work with children, following safer recruitment protocol.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the school has </w:t>
      </w:r>
      <w:r>
        <w:rPr>
          <w:b/>
          <w:color w:val="000000"/>
        </w:rPr>
        <w:t>clear systems and processes in place for identifying possible mental health problems in pupils,</w:t>
      </w:r>
      <w:r>
        <w:rPr>
          <w:color w:val="000000"/>
        </w:rPr>
        <w:t xml:space="preserve"> including clear routes to escalate concerns and clear referral and accountability systems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that at least one person on any recruitment panel has undertaken </w:t>
      </w:r>
      <w:r>
        <w:rPr>
          <w:b/>
          <w:color w:val="000000"/>
        </w:rPr>
        <w:t>safer recruitment training</w:t>
      </w:r>
      <w:r>
        <w:rPr>
          <w:color w:val="000000"/>
        </w:rPr>
        <w:t xml:space="preserv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that </w:t>
      </w:r>
      <w:r>
        <w:rPr>
          <w:b/>
          <w:color w:val="000000"/>
        </w:rPr>
        <w:t>all staff receive relevant safeguarding and child protection training</w:t>
      </w:r>
      <w:r>
        <w:rPr>
          <w:color w:val="000000"/>
        </w:rPr>
        <w:t xml:space="preserve"> updates, including online safety and expectations and responsibilities relating to filtering and monitoring systems e.g. emails, as required, but at least annually, including a thorough induction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Confirm that there are transparent procedures in place to handle </w:t>
      </w:r>
      <w:r>
        <w:rPr>
          <w:b/>
          <w:color w:val="000000"/>
        </w:rPr>
        <w:t>allegations against staff,</w:t>
      </w:r>
      <w:r>
        <w:rPr>
          <w:color w:val="000000"/>
        </w:rPr>
        <w:t xml:space="preserve"> supply staff, volunteers and contractors, including when the school premises are let out to a third party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Confirm that there are </w:t>
      </w:r>
      <w:r>
        <w:rPr>
          <w:b/>
          <w:color w:val="000000"/>
        </w:rPr>
        <w:t>procedures in place to make a referral to the DBS</w:t>
      </w:r>
      <w:r>
        <w:rPr>
          <w:color w:val="000000"/>
        </w:rPr>
        <w:t xml:space="preserve"> and the Teaching Regulation Agency (TRA), where appropriate, if a person in regulated activity has been dismissed or removed due to safeguarding concerns or would have been had they not resigned.</w:t>
      </w:r>
    </w:p>
    <w:p w:rsidR="00067FD3" w:rsidRDefault="00C85F6E">
      <w:pPr>
        <w:widowControl w:val="0"/>
        <w:pBdr>
          <w:top w:val="nil"/>
          <w:left w:val="nil"/>
          <w:bottom w:val="nil"/>
          <w:right w:val="nil"/>
          <w:between w:val="nil"/>
        </w:pBdr>
        <w:spacing w:after="0" w:line="360" w:lineRule="auto"/>
        <w:ind w:left="720"/>
        <w:jc w:val="both"/>
        <w:rPr>
          <w:b/>
          <w:color w:val="000000"/>
        </w:rPr>
      </w:pPr>
      <w:r>
        <w:rPr>
          <w:color w:val="000000"/>
        </w:rPr>
        <w:t xml:space="preserve">Ensure that appropriate disciplinary procedures are in place, as well as </w:t>
      </w:r>
      <w:r>
        <w:rPr>
          <w:b/>
          <w:color w:val="000000"/>
        </w:rPr>
        <w:t>policies pertaining to the behaviour of pupils and staff</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that </w:t>
      </w:r>
      <w:r>
        <w:rPr>
          <w:b/>
          <w:color w:val="000000"/>
        </w:rPr>
        <w:t>procedures are in place to eliminate unlawful discrimination</w:t>
      </w:r>
      <w:r>
        <w:rPr>
          <w:color w:val="000000"/>
        </w:rPr>
        <w:t xml:space="preserve">, harassment and victimisation, including those in relation to child-on-child abuse.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Appoint a </w:t>
      </w:r>
      <w:r>
        <w:rPr>
          <w:b/>
          <w:color w:val="000000"/>
        </w:rPr>
        <w:t>designated teacher to promote the educational achievement of CLA</w:t>
      </w:r>
      <w:r>
        <w:rPr>
          <w:color w:val="000000"/>
        </w:rPr>
        <w:t xml:space="preserve"> and ensure that this person has undergone appropriate training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 xml:space="preserve">Ensure that the </w:t>
      </w:r>
      <w:r>
        <w:rPr>
          <w:b/>
          <w:color w:val="000000"/>
        </w:rPr>
        <w:t>appropriate level of recruitment checks</w:t>
      </w:r>
      <w:r>
        <w:rPr>
          <w:color w:val="000000"/>
        </w:rPr>
        <w:t xml:space="preserve"> are completed on Governors</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000000"/>
        </w:rPr>
        <w:t xml:space="preserve">Create a culture where </w:t>
      </w:r>
      <w:r>
        <w:rPr>
          <w:b/>
          <w:color w:val="000000"/>
        </w:rPr>
        <w:t>staff are confident to challenge</w:t>
      </w:r>
      <w:r>
        <w:rPr>
          <w:color w:val="000000"/>
        </w:rPr>
        <w:t xml:space="preserve"> senior leaders over any safeguarding concerns or lack of action taken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Understand that online safeguarding is an interrelated and running theme through safeguarding practice. Ensure that </w:t>
      </w:r>
      <w:r>
        <w:rPr>
          <w:b/>
          <w:color w:val="000000"/>
        </w:rPr>
        <w:t>children are safe online</w:t>
      </w:r>
      <w:r>
        <w:rPr>
          <w:color w:val="000000"/>
        </w:rPr>
        <w:t xml:space="preserve"> by ensuring that </w:t>
      </w:r>
      <w:r>
        <w:rPr>
          <w:b/>
          <w:color w:val="000000"/>
        </w:rPr>
        <w:t>appropriate filters and monitoring systems are in place</w:t>
      </w:r>
      <w:r>
        <w:rPr>
          <w:color w:val="000000"/>
        </w:rPr>
        <w:t xml:space="preserve"> and regularly review their effectiveness, understanding those children that are potentially at greater risk of harm, along with the proportionality of costs versus safeguarding risks.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staff in school are aware of, and policies are personalised to reflect, an understanding of specific issues such as </w:t>
      </w:r>
      <w:r>
        <w:rPr>
          <w:b/>
          <w:color w:val="000000"/>
        </w:rPr>
        <w:t>child-on-child abuse</w:t>
      </w:r>
      <w:r>
        <w:rPr>
          <w:color w:val="000000"/>
        </w:rPr>
        <w:t xml:space="preserve"> and safeguarding children with disabilities and special educational needs.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Partake and complete the </w:t>
      </w:r>
      <w:r>
        <w:rPr>
          <w:b/>
          <w:color w:val="000000"/>
        </w:rPr>
        <w:t>S175/175 audit tool</w:t>
      </w:r>
      <w:r>
        <w:rPr>
          <w:color w:val="000000"/>
        </w:rPr>
        <w:t xml:space="preserve"> on a two yearly cycle (at least) as directed by the Local Authority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 aware of their obligations under the </w:t>
      </w:r>
      <w:r>
        <w:rPr>
          <w:b/>
          <w:color w:val="000000"/>
        </w:rPr>
        <w:t>Human Rights Act 1998</w:t>
      </w:r>
      <w:r>
        <w:rPr>
          <w:color w:val="000000"/>
        </w:rPr>
        <w:t>, the Equality Act 2010 (including the Public Sector Equality Duty), and the local multi-agency safeguarding arrangements.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Ensure there is an effective early help procedure and ensure all staff understand the procedure and their role in it.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that all practice and procedures operate with the best interests of the child at the centre with a </w:t>
      </w:r>
      <w:r>
        <w:rPr>
          <w:b/>
          <w:color w:val="000000"/>
        </w:rPr>
        <w:t>firm child centred approach.</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Ensure that the school contributes to multi-agency working in line with the statutory guidance ‘Working Together to Safeguard Children 2023’.</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The DSL has a duty to:</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 of safeguarding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Provide </w:t>
      </w:r>
      <w:r>
        <w:rPr>
          <w:b/>
          <w:color w:val="000000"/>
        </w:rPr>
        <w:t>advice, support and expertise to other staff</w:t>
      </w:r>
      <w:r>
        <w:rPr>
          <w:color w:val="000000"/>
        </w:rPr>
        <w:t xml:space="preserve"> on child welfare, safeguarding and child protection matters. </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Take part in strategy discussions,</w:t>
      </w:r>
      <w:r>
        <w:rPr>
          <w:color w:val="000000"/>
        </w:rPr>
        <w:t xml:space="preserve"> inter-agency meetings and Child Protection Conferences and/or support other staff to do so.</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 xml:space="preserve">Contribute to the </w:t>
      </w:r>
      <w:r>
        <w:rPr>
          <w:color w:val="000000"/>
        </w:rPr>
        <w:t>assessment of children, and/or support other staff to do so</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Ensure that all staff receive</w:t>
      </w:r>
      <w:r>
        <w:rPr>
          <w:b/>
          <w:color w:val="000000"/>
        </w:rPr>
        <w:t xml:space="preserve"> </w:t>
      </w:r>
      <w:r>
        <w:rPr>
          <w:color w:val="000000"/>
        </w:rPr>
        <w:t>appropriate safeguarding training at induction, including online safety and expectations and responsibilities relating to filtering and monitoring. This updated regularly, at least annually</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lastRenderedPageBreak/>
        <w:t>Be available</w:t>
      </w:r>
      <w:r>
        <w:rPr>
          <w:color w:val="000000"/>
        </w:rPr>
        <w:t xml:space="preserve"> during school hours for staff to discuss any safeguarding concerns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Arrange, alongside the school, adequate and </w:t>
      </w:r>
      <w:r>
        <w:rPr>
          <w:b/>
          <w:color w:val="000000"/>
        </w:rPr>
        <w:t>appropriate cover</w:t>
      </w:r>
      <w:r>
        <w:rPr>
          <w:color w:val="000000"/>
        </w:rPr>
        <w:t xml:space="preserve"> for any activities outside of school hours or terms.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Refer cases: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To CSC where abuse and neglect are suspected, and support staff who make referrals CSC</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To the Channel programme where radicalisation concerns arise, and support staff who make referrals to the Channel programme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To the DBS where a person is dismissed or has left due to harm, or risk of harm, to a child.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To the police where a crime may have been committed, in line with the National Police Chiefs’ Council (NPCC) guidance.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Act as a </w:t>
      </w:r>
      <w:r>
        <w:rPr>
          <w:b/>
          <w:color w:val="000000"/>
        </w:rPr>
        <w:t>point of contact</w:t>
      </w:r>
      <w:r>
        <w:rPr>
          <w:color w:val="000000"/>
        </w:rPr>
        <w:t xml:space="preserve"> with the multi-agency partners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w:t>
      </w:r>
      <w:r>
        <w:rPr>
          <w:b/>
          <w:color w:val="000000"/>
        </w:rPr>
        <w:t>effective communication</w:t>
      </w:r>
      <w:r>
        <w:rPr>
          <w:color w:val="000000"/>
        </w:rPr>
        <w:t xml:space="preserve"> and information sharing (when appropriate) between Deputy DSL's/ Pastoral Team/ SLT/Governance/ Head teacher/Staff</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Liaise with staff when deciding whether to make a referral by </w:t>
      </w:r>
      <w:r>
        <w:rPr>
          <w:b/>
          <w:color w:val="000000"/>
        </w:rPr>
        <w:t>liaising with relevant agencies</w:t>
      </w:r>
      <w:r>
        <w:rPr>
          <w:color w:val="000000"/>
        </w:rPr>
        <w:t xml:space="preserve"> so that children’s needs are considered holistically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Liaise with the </w:t>
      </w:r>
      <w:r>
        <w:rPr>
          <w:b/>
          <w:color w:val="000000"/>
        </w:rPr>
        <w:t>senior mental health lead</w:t>
      </w:r>
      <w:r>
        <w:rPr>
          <w:color w:val="000000"/>
        </w:rPr>
        <w:t xml:space="preserve"> and, where available, the Mental Health Support Team, where safeguarding concerns are linked to mental health.</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Promote </w:t>
      </w:r>
      <w:r>
        <w:rPr>
          <w:b/>
          <w:color w:val="000000"/>
        </w:rPr>
        <w:t>supportive engagement with parents</w:t>
      </w:r>
      <w:r>
        <w:rPr>
          <w:color w:val="000000"/>
        </w:rPr>
        <w:t xml:space="preserve"> in safeguarding and promoting the welfare of children, including where families may be facing challenging circumstances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Work with relevant staff, </w:t>
      </w:r>
      <w:r>
        <w:rPr>
          <w:b/>
          <w:color w:val="000000"/>
        </w:rPr>
        <w:t>taking lead responsibility for promoting educational outcomes</w:t>
      </w:r>
      <w:r>
        <w:rPr>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Ensuring that the school knows which pupils have or had a social worker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Understanding the academic progress and attainment of these pupils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Maintaining a culture of high aspirations for these pupils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Supporting teachers to provide additional academic support or reasonable adjustments to help these pupils reach their potential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that </w:t>
      </w:r>
      <w:r>
        <w:rPr>
          <w:b/>
          <w:color w:val="000000"/>
        </w:rPr>
        <w:t>child protection files are kept updated</w:t>
      </w:r>
      <w:r>
        <w:rPr>
          <w:color w:val="000000"/>
        </w:rPr>
        <w:t xml:space="preserve"> and secure, monitoring the quality and accuracy of logs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that a pupil’s child protection </w:t>
      </w:r>
      <w:r>
        <w:rPr>
          <w:b/>
          <w:color w:val="000000"/>
        </w:rPr>
        <w:t xml:space="preserve">file is transferred </w:t>
      </w:r>
      <w:r>
        <w:rPr>
          <w:color w:val="000000"/>
        </w:rPr>
        <w:t>as soon as possible, and within five days, when transferring to a new school, and consider any additional information that should be shared to support a child's journey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w:t>
      </w:r>
      <w:r>
        <w:rPr>
          <w:b/>
          <w:color w:val="000000"/>
        </w:rPr>
        <w:t>all stakeholders understand th</w:t>
      </w:r>
      <w:r>
        <w:rPr>
          <w:b/>
        </w:rPr>
        <w:t>e KCSIE</w:t>
      </w:r>
      <w:r>
        <w:rPr>
          <w:color w:val="000000"/>
        </w:rPr>
        <w:t xml:space="preserve"> statutory guidance and internal procedures to report any concerns are transparent and understood by all. Ensure this information is given in </w:t>
      </w:r>
      <w:r>
        <w:rPr>
          <w:b/>
          <w:color w:val="000000"/>
        </w:rPr>
        <w:t>induction</w:t>
      </w:r>
      <w:r>
        <w:rPr>
          <w:color w:val="000000"/>
        </w:rPr>
        <w:t xml:space="preserve"> and at regular intervals/ training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Work with the governing board to ensure the school’s Child Protection and </w:t>
      </w:r>
      <w:r>
        <w:rPr>
          <w:b/>
          <w:color w:val="000000"/>
        </w:rPr>
        <w:t xml:space="preserve">Safeguarding Policy is reviewed </w:t>
      </w:r>
      <w:r>
        <w:rPr>
          <w:b/>
          <w:color w:val="000000"/>
        </w:rPr>
        <w:lastRenderedPageBreak/>
        <w:t>annually</w:t>
      </w:r>
      <w:r>
        <w:rPr>
          <w:color w:val="000000"/>
        </w:rPr>
        <w:t>, and the procedures are updated and reviewed regularly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Undergo </w:t>
      </w:r>
      <w:r>
        <w:rPr>
          <w:b/>
          <w:color w:val="000000"/>
        </w:rPr>
        <w:t>DSL initial training</w:t>
      </w:r>
      <w:r>
        <w:rPr>
          <w:color w:val="000000"/>
        </w:rPr>
        <w:t>, and update this training with refresher training at least every two years to remain compliant.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Ensure opportunities for </w:t>
      </w:r>
      <w:r>
        <w:rPr>
          <w:b/>
          <w:color w:val="000000"/>
        </w:rPr>
        <w:t>further training</w:t>
      </w:r>
      <w:r>
        <w:rPr>
          <w:color w:val="000000"/>
        </w:rPr>
        <w:t xml:space="preserve"> and opportunities for upskilling are taken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Have due regard to the </w:t>
      </w:r>
      <w:hyperlink r:id="rId14">
        <w:r>
          <w:rPr>
            <w:b/>
            <w:color w:val="0000FF"/>
            <w:u w:val="single"/>
          </w:rPr>
          <w:t>PACE Code C 2023</w:t>
        </w:r>
      </w:hyperlink>
      <w:r>
        <w:rPr>
          <w:color w:val="000000"/>
        </w:rPr>
        <w:t xml:space="preserve"> in regards to the role of an appropriate adult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Encourage a culture of listening to children promoting </w:t>
      </w:r>
      <w:r>
        <w:rPr>
          <w:b/>
          <w:color w:val="000000"/>
        </w:rPr>
        <w:t>the voice of the child</w:t>
      </w:r>
      <w:r>
        <w:rPr>
          <w:color w:val="000000"/>
        </w:rPr>
        <w:t xml:space="preserve"> </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Recognise the importance of information sharing</w:t>
      </w:r>
      <w:r>
        <w:rPr>
          <w:color w:val="000000"/>
        </w:rPr>
        <w:t>, including within school, with other schools and with the safeguarding partners and other agencies by</w:t>
      </w:r>
      <w:r>
        <w:rPr>
          <w:b/>
          <w:color w:val="70AD47"/>
        </w:rPr>
        <w:t xml:space="preserve"> </w:t>
      </w:r>
      <w:r>
        <w:rPr>
          <w:color w:val="000000"/>
        </w:rPr>
        <w:t>understanding relevant data protection legislation and regulations, especially the Data Protection Act 2018 and the UK GDPR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Undertake</w:t>
      </w:r>
      <w:r>
        <w:rPr>
          <w:b/>
          <w:color w:val="000000"/>
        </w:rPr>
        <w:t xml:space="preserve"> Prevent </w:t>
      </w:r>
      <w:r>
        <w:rPr>
          <w:color w:val="000000"/>
        </w:rPr>
        <w:t>awareness training (at least) every two years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 provided with appropriate support and </w:t>
      </w:r>
      <w:r>
        <w:rPr>
          <w:b/>
          <w:color w:val="000000"/>
        </w:rPr>
        <w:t>supervision</w:t>
      </w:r>
      <w:r>
        <w:rPr>
          <w:color w:val="000000"/>
        </w:rPr>
        <w:t xml:space="preserve"> in order to carry out the role safely and effectively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Liaise with the Local Authority Personal Advisors for any Care Leavers.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Have due regard to Appendix C of K</w:t>
      </w:r>
      <w:r>
        <w:t>CSIE</w:t>
      </w:r>
      <w:r>
        <w:rPr>
          <w:color w:val="000000"/>
        </w:rPr>
        <w:t xml:space="preserve"> 'The Role of the Designated Safeguarding Lead'</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recognises that Deputy DSL's must be trained to same standard as the DSL. </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The designated teacher</w:t>
      </w:r>
      <w:r>
        <w:rPr>
          <w:color w:val="000000"/>
        </w:rPr>
        <w:t xml:space="preserve"> has a responsibility for promoting the educational achievement of CLA and previously CLA (PLAC),</w:t>
      </w:r>
      <w:r>
        <w:rPr>
          <w:color w:val="347186"/>
        </w:rPr>
        <w:t xml:space="preserve"> </w:t>
      </w:r>
      <w:r>
        <w:rPr>
          <w:color w:val="000000"/>
        </w:rPr>
        <w:t xml:space="preserve">and for children who have left care through adoption, special guardianship or child arrangement orders or who were adopted from state care outside England and Wales. In our setting, this is Mrs Loughran -  Headteacher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8" w:name="_z474ofvis64b" w:colFirst="0" w:colLast="0"/>
      <w:bookmarkEnd w:id="8"/>
      <w:r>
        <w:rPr>
          <w:b/>
          <w:color w:val="000000"/>
        </w:rPr>
        <w:t>Training and Induction</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000000"/>
        </w:rPr>
        <w:t>The induction training will cover:</w:t>
      </w:r>
      <w:r>
        <w:rPr>
          <w:color w:val="FF0000"/>
        </w:rPr>
        <w:t xml:space="preserve"> </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FF0000"/>
        </w:rPr>
        <w:t>The Child Protection and Safeguarding Policy</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FF0000"/>
        </w:rPr>
        <w:t>The Child-On-Child Abuse procedures</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FF0000"/>
        </w:rPr>
        <w:t>The Staff Code of Conduct</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FF0000"/>
        </w:rPr>
        <w:t>Part one and Annex B of KCSIE</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FF0000"/>
        </w:rPr>
        <w:t>The Relationship / Behaviour Policy</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FF0000"/>
        </w:rPr>
        <w:t>The School Attendance Policy, including the safeguarding response to children who have unexplained absences or go missing from education</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FF0000"/>
        </w:rPr>
        <w:t>Appropriate child protection and safeguarding training, including online safety training</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FF0000"/>
        </w:rPr>
        <w:lastRenderedPageBreak/>
        <w:t>Information about the role and identity of the DSL and deputy DSL(s)</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FF0000"/>
        </w:rPr>
        <w:t>How to record concerns in your setting</w:t>
      </w:r>
    </w:p>
    <w:p w:rsidR="00067FD3" w:rsidRDefault="00C85F6E">
      <w:pPr>
        <w:widowControl w:val="0"/>
        <w:pBdr>
          <w:top w:val="nil"/>
          <w:left w:val="nil"/>
          <w:bottom w:val="nil"/>
          <w:right w:val="nil"/>
          <w:between w:val="nil"/>
        </w:pBdr>
        <w:spacing w:after="0" w:line="360" w:lineRule="auto"/>
        <w:ind w:left="720"/>
        <w:jc w:val="both"/>
        <w:rPr>
          <w:i/>
          <w:color w:val="FF0000"/>
        </w:rPr>
      </w:pPr>
      <w:r>
        <w:rPr>
          <w:i/>
          <w:color w:val="FF0000"/>
        </w:rPr>
        <w:t xml:space="preserve"> </w:t>
      </w:r>
      <w:r>
        <w:rPr>
          <w:i/>
          <w:color w:val="FF0000"/>
        </w:rPr>
        <w:tab/>
        <w:t>Records will be kept of all inductions</w:t>
      </w:r>
    </w:p>
    <w:p w:rsidR="00067FD3" w:rsidRDefault="00067FD3">
      <w:pPr>
        <w:widowControl w:val="0"/>
        <w:pBdr>
          <w:top w:val="nil"/>
          <w:left w:val="nil"/>
          <w:bottom w:val="nil"/>
          <w:right w:val="nil"/>
          <w:between w:val="nil"/>
        </w:pBdr>
        <w:spacing w:after="0" w:line="360" w:lineRule="auto"/>
        <w:ind w:left="720"/>
        <w:jc w:val="both"/>
        <w:rPr>
          <w:i/>
          <w:color w:val="FF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Following induction, </w:t>
      </w:r>
      <w:r>
        <w:rPr>
          <w:b/>
          <w:color w:val="000000"/>
        </w:rPr>
        <w:t>St Mary Magdalene’s RC</w:t>
      </w:r>
      <w:r>
        <w:rPr>
          <w:color w:val="000000"/>
        </w:rPr>
        <w:t xml:space="preserve"> recognises the need to ensure continual, effective training to staff and other stakeholders. We will ensure:-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Governors and volunteers will receive Safeguarding Training (at least) annually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DSL/s will provide ALL staff, volunteers and governors with regular safeguarding updates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staff, volunteers and governors will read and show an understanding of any updates that are provided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DSLs will attend DSL training every 2 years and update their knowledge, skills and understanding of relevant safeguarding issues on a regular basis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DSL, along with Governors and all staff will undertake Prevent awareness training (at least) every two years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That at least one person on any recruitment panel has undertaken safer recruitment training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volunteers and governors will undertake any additional specialised training on matters such as Child Sexual Exploitation, Prevent, Child-on-Child abuse, Online Safety, FGM etc as is deemed necessary by the SLT and that is particularly relevant to the context and needs of the setting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Any staff member will discuss any specific training requirements or gaps in knowledge or understanding with the DSL/s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Staff will receive opportunities to contribute towards and inform the safeguarding arrangements in the school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Detailed records will be held of staff safeguarding training and ensure that no training becomes out of date.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 xml:space="preserve"> Multi-Agency Working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school contributes to multi-agency working as part of its statutory duty. The school is aware of and will follow the local safeguarding arrangements. Further details on </w:t>
      </w:r>
      <w:hyperlink r:id="rId15">
        <w:r>
          <w:rPr>
            <w:color w:val="0000FF"/>
            <w:u w:val="single"/>
          </w:rPr>
          <w:t>www.safeguardingpartnership.org.uk</w:t>
        </w:r>
      </w:hyperlink>
      <w:r>
        <w:rPr>
          <w:color w:val="0000FF"/>
        </w:rPr>
        <w:t xml:space="preserv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Where a need for early help is identified, the school will allow access for CSC from the host LA and, where appropriate, a placing LA, for that LA to conduct (or consider whether to conduct) a section 17 or 47 assessment.</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also recognises the particular importance of inter-agency working in identifying and preventing CSE and CCE. </w:t>
      </w: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lastRenderedPageBreak/>
        <w:t>Information sharing</w:t>
      </w: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school recognises the importance of proactive information sharing between professionals and local agencies in order to effectively meet pupils’ needs and identify any need for early help.</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Staff members will ensure that fear of sharing information does not stand in the way of their responsibility to promote the welfare and safety of pupils.</w:t>
      </w:r>
      <w:r>
        <w:rPr>
          <w:color w:val="000000"/>
        </w:rPr>
        <w:t xml:space="preserve"> If staff members are in doubt about sharing information, they will speak to the DSL or deputy DSL(s).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9" w:name="_fd5mhmbi0m5i" w:colFirst="0" w:colLast="0"/>
      <w:bookmarkEnd w:id="9"/>
      <w:r>
        <w:rPr>
          <w:b/>
          <w:color w:val="000000"/>
        </w:rPr>
        <w:t xml:space="preserve"> Early help</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Early help means providing support as soon as the need emerges, at any point in a child’s life. Staff at </w:t>
      </w:r>
      <w:r>
        <w:rPr>
          <w:b/>
          <w:color w:val="000000"/>
        </w:rPr>
        <w:t>St Mary Magdalene’s RC</w:t>
      </w:r>
      <w:r>
        <w:rPr>
          <w:color w:val="000000"/>
        </w:rPr>
        <w:t xml:space="preserve"> recognise that any professional can provide early help</w:t>
      </w:r>
      <w:r>
        <w:rPr>
          <w:color w:val="FF0000"/>
        </w:rPr>
        <w:t>.</w:t>
      </w:r>
      <w:r>
        <w:rPr>
          <w:b/>
          <w:color w:val="000000"/>
        </w:rPr>
        <w:t xml:space="preserve"> </w:t>
      </w:r>
      <w:r>
        <w:rPr>
          <w:color w:val="000000"/>
        </w:rPr>
        <w:t xml:space="preserve">At </w:t>
      </w:r>
      <w:r>
        <w:rPr>
          <w:b/>
          <w:color w:val="000000"/>
        </w:rPr>
        <w:t xml:space="preserve">St Mary Magdalene’s RC, </w:t>
      </w:r>
      <w:r>
        <w:rPr>
          <w:color w:val="000000"/>
        </w:rPr>
        <w:t>we work with outside agency during the early help process such as mental health in schools team, children and family wellbeing team</w:t>
      </w:r>
      <w:r>
        <w:rPr>
          <w:b/>
          <w:color w:val="000000"/>
        </w:rPr>
        <w:t xml:space="preserve">. </w:t>
      </w:r>
      <w:r>
        <w:rPr>
          <w:color w:val="000000"/>
        </w:rPr>
        <w:t>Any pupil or family may benefit from early help, but staff will be alert to the potential need specifically for early help for pupils who:</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Are disabled, have certain health conditions, or have specific additional needs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Have SEND, regardless of whether they have a statutory EHC plan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Have mental health needs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Are young carers.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Show signs of being drawn into anti-social or criminal behaviour, including gang involvement and association with organised crime groups or county lines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Are frequently missing or going missing from care or from home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Are at risk of modern slavery, trafficking, or sexual or criminal exploitation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Are at risk of being radicalised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Is misusing drugs or alcohol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Have family members in custody, or are affected by parental offending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Are in a family circumstance presenting challenges for them, such as drug and alcohol misuse, adult mental health problems, or domestic abuse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Have returned home to their family from care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Are at risk of HBA, such as FGM or forced marriage.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Are privately fostered.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Are displaying harmful sexual behaviours which may pose a risk to other children and themselves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Are persistently absent from education, including persistent absences for part of the school day, or not in receipt of full-time education.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Show any other early signs of abuse, neglect any other identified reason not listed above that requires extra support or intervention to improve outcomes for families and children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Have experienced multiple suspensions and are at risk of, or have been, permanently excluded from school, alternative provision or a PRU.</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Have experienced bereavement.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Viewing problematic or inappropriate online content or developing inappropriate relationships online.</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DSL 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rsidR="00067FD3" w:rsidRDefault="00BB0056">
      <w:pPr>
        <w:widowControl w:val="0"/>
        <w:pBdr>
          <w:top w:val="nil"/>
          <w:left w:val="nil"/>
          <w:bottom w:val="nil"/>
          <w:right w:val="nil"/>
          <w:between w:val="nil"/>
        </w:pBdr>
        <w:spacing w:after="0" w:line="360" w:lineRule="auto"/>
        <w:ind w:left="720"/>
        <w:jc w:val="both"/>
        <w:rPr>
          <w:color w:val="000000"/>
        </w:rPr>
      </w:pPr>
      <w:hyperlink r:id="rId16">
        <w:r w:rsidR="00C85F6E">
          <w:rPr>
            <w:color w:val="0000FF"/>
            <w:u w:val="single"/>
          </w:rPr>
          <w:t>Early Help Assessment - information for professionals - Lancashire County Council</w:t>
        </w:r>
      </w:hyperlink>
    </w:p>
    <w:p w:rsidR="00067FD3" w:rsidRDefault="00C85F6E">
      <w:pPr>
        <w:widowControl w:val="0"/>
        <w:pBdr>
          <w:top w:val="nil"/>
          <w:left w:val="nil"/>
          <w:bottom w:val="nil"/>
          <w:right w:val="nil"/>
          <w:between w:val="nil"/>
        </w:pBdr>
        <w:spacing w:after="0" w:line="360" w:lineRule="auto"/>
        <w:ind w:left="720"/>
        <w:jc w:val="both"/>
        <w:rPr>
          <w:color w:val="000000"/>
        </w:rPr>
      </w:pPr>
      <w:bookmarkStart w:id="10" w:name="_jav0ufro2plq" w:colFirst="0" w:colLast="0"/>
      <w:bookmarkEnd w:id="10"/>
      <w:r>
        <w:rPr>
          <w:color w:val="000000"/>
        </w:rPr>
        <w:t xml:space="preserve">Staff may be required to support other agencies and professionals in an early help assessment, in some cases acting as the lead practitioner. Any such cases will be kept under constant review assessing the impact of the support.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i/>
          <w:color w:val="000000"/>
        </w:rPr>
      </w:pPr>
      <w:r>
        <w:rPr>
          <w:b/>
          <w:color w:val="000000"/>
        </w:rPr>
        <w:t>We therefore ensure that:</w:t>
      </w:r>
    </w:p>
    <w:p w:rsidR="00067FD3" w:rsidRDefault="00C85F6E">
      <w:pPr>
        <w:widowControl w:val="0"/>
        <w:pBdr>
          <w:top w:val="nil"/>
          <w:left w:val="nil"/>
          <w:bottom w:val="nil"/>
          <w:right w:val="nil"/>
          <w:between w:val="nil"/>
        </w:pBdr>
        <w:spacing w:after="0" w:line="360" w:lineRule="auto"/>
        <w:ind w:left="720"/>
        <w:jc w:val="both"/>
        <w:rPr>
          <w:b/>
          <w:color w:val="000000"/>
        </w:rPr>
      </w:pPr>
      <w:r>
        <w:rPr>
          <w:color w:val="000000"/>
        </w:rPr>
        <w:t>All staff and volunteers can identify the risk factors that indicate a family or pupil may benefit from Early Help and can follow school procedures to share this with the DSL</w:t>
      </w:r>
    </w:p>
    <w:p w:rsidR="00067FD3" w:rsidRDefault="00C85F6E">
      <w:pPr>
        <w:widowControl w:val="0"/>
        <w:pBdr>
          <w:top w:val="nil"/>
          <w:left w:val="nil"/>
          <w:bottom w:val="nil"/>
          <w:right w:val="nil"/>
          <w:between w:val="nil"/>
        </w:pBdr>
        <w:spacing w:after="0" w:line="360" w:lineRule="auto"/>
        <w:ind w:left="720"/>
        <w:jc w:val="both"/>
        <w:rPr>
          <w:b/>
          <w:color w:val="000000"/>
        </w:rPr>
      </w:pPr>
      <w:r>
        <w:rPr>
          <w:color w:val="000000"/>
        </w:rPr>
        <w:t>DSLs</w:t>
      </w:r>
      <w:r>
        <w:rPr>
          <w:color w:val="FF0000"/>
        </w:rPr>
        <w:t xml:space="preserve"> </w:t>
      </w:r>
      <w:r>
        <w:rPr>
          <w:color w:val="000000"/>
        </w:rPr>
        <w:t>will undertake a Family Early Help Assessment, when appropriate, to identify what Early Help is required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DSLs will signpost and refer to appropriate support agencies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DSLs will lead on TAF meetings where is it appropriate for them to do so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DSLs will follow the local safeguarding processes and refer </w:t>
      </w:r>
      <w:r>
        <w:rPr>
          <w:color w:val="0D0D0D"/>
        </w:rPr>
        <w:t xml:space="preserve">to </w:t>
      </w:r>
      <w:hyperlink r:id="rId17">
        <w:r>
          <w:rPr>
            <w:b/>
            <w:color w:val="0D0D0D"/>
            <w:u w:val="single"/>
          </w:rPr>
          <w:t>Working Well with Children and Families in Lancashire</w:t>
        </w:r>
      </w:hyperlink>
      <w:r>
        <w:rPr>
          <w:color w:val="0D0D0D"/>
        </w:rPr>
        <w:t xml:space="preserve"> guidance using the Continuum of Need.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11" w:name="_b1u22ae8mcq5" w:colFirst="0" w:colLast="0"/>
      <w:bookmarkEnd w:id="11"/>
      <w:r>
        <w:rPr>
          <w:b/>
          <w:color w:val="000000"/>
        </w:rPr>
        <w:t xml:space="preserve"> Abuse and neglect</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 xml:space="preserve">Abuse </w:t>
      </w:r>
      <w:r>
        <w:rPr>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Physical abuse</w:t>
      </w:r>
      <w:r>
        <w:rPr>
          <w:color w:val="000000"/>
        </w:rPr>
        <w:t xml:space="preserve"> is defined as a form of abuse which may involve actions such as hitting, shaking, throwing, biting, </w:t>
      </w:r>
      <w:r>
        <w:rPr>
          <w:color w:val="000000"/>
        </w:rPr>
        <w:lastRenderedPageBreak/>
        <w:t>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 xml:space="preserve">Emotional abuse </w:t>
      </w:r>
      <w:r>
        <w:rPr>
          <w:color w:val="000000"/>
        </w:rPr>
        <w:t xml:space="preserve">is defined as the persistent emotional maltreatment of a child such as to cause severe and adverse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Pr>
          <w:b/>
          <w:color w:val="000000"/>
        </w:rPr>
        <w:t>It may involve seeing or hearing the ill-treatment of another.</w:t>
      </w:r>
      <w:r>
        <w:rPr>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 xml:space="preserve">Sexual abuse </w:t>
      </w:r>
      <w:r>
        <w:rPr>
          <w:color w:val="000000"/>
        </w:rPr>
        <w:t>is defined as abuse that involves forcing or enticing a child to take part in sexual activities, not necessarily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 Sexual abuse can take place online, and technology can be used to facilitate offline abuse.</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 xml:space="preserve">Neglect </w:t>
      </w:r>
      <w:r>
        <w:rPr>
          <w:color w:val="000000"/>
        </w:rPr>
        <w:t>is defined as the persistent failure to meet a child’s basic physical and/or psychological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at risk of abuse or exploitation in situations outside their families (extra-familial harms.)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staff will be aware that technology is a significant component in many safeguarding and wellbeing issues, including online abuse, cyberbullying, radicalisation and the sharing of indecent images.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understand that children who perpetrate abuse or display harmful behaviour should be treated as victims first and foremost and supported in the same way a victim of abuse would be supported - Risk Assessments will be undertaken where a child's behaviour poses a risk to others, themselves or the environment.</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i/>
          <w:color w:val="000000"/>
        </w:rPr>
      </w:pPr>
      <w:r>
        <w:rPr>
          <w:color w:val="000000"/>
        </w:rPr>
        <w:t xml:space="preserve">ALL staff and volunteers understand that there are specific and emerging ways in which children can be abused and are aware of these specific issues, reporting any concerns, in the appropriate manner to the DSL. </w:t>
      </w:r>
    </w:p>
    <w:p w:rsidR="00067FD3" w:rsidRDefault="00067FD3">
      <w:pPr>
        <w:widowControl w:val="0"/>
        <w:pBdr>
          <w:top w:val="nil"/>
          <w:left w:val="nil"/>
          <w:bottom w:val="nil"/>
          <w:right w:val="nil"/>
          <w:between w:val="nil"/>
        </w:pBdr>
        <w:spacing w:after="0" w:line="360" w:lineRule="auto"/>
        <w:ind w:left="720"/>
        <w:jc w:val="both"/>
        <w:rPr>
          <w:i/>
          <w:color w:val="000000"/>
        </w:rPr>
      </w:pPr>
    </w:p>
    <w:p w:rsidR="00067FD3" w:rsidRDefault="00C85F6E">
      <w:pPr>
        <w:widowControl w:val="0"/>
        <w:pBdr>
          <w:top w:val="nil"/>
          <w:left w:val="nil"/>
          <w:bottom w:val="nil"/>
          <w:right w:val="nil"/>
          <w:between w:val="nil"/>
        </w:pBdr>
        <w:spacing w:after="0" w:line="360" w:lineRule="auto"/>
        <w:ind w:left="720"/>
        <w:jc w:val="both"/>
        <w:rPr>
          <w:i/>
          <w:color w:val="000000"/>
        </w:rPr>
      </w:pPr>
      <w:r>
        <w:rPr>
          <w:i/>
          <w:color w:val="000000"/>
        </w:rPr>
        <w:t xml:space="preserve">Specific issues include (but are not limited to): </w:t>
      </w:r>
    </w:p>
    <w:p w:rsidR="00067FD3" w:rsidRDefault="00067FD3">
      <w:pPr>
        <w:widowControl w:val="0"/>
        <w:pBdr>
          <w:top w:val="nil"/>
          <w:left w:val="nil"/>
          <w:bottom w:val="nil"/>
          <w:right w:val="nil"/>
          <w:between w:val="nil"/>
        </w:pBdr>
        <w:spacing w:after="0" w:line="360" w:lineRule="auto"/>
        <w:ind w:left="720"/>
        <w:jc w:val="both"/>
        <w:rPr>
          <w:i/>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12" w:name="_w4gc6e8t2m79" w:colFirst="0" w:colLast="0"/>
      <w:bookmarkEnd w:id="12"/>
      <w:r>
        <w:rPr>
          <w:b/>
          <w:color w:val="000000"/>
        </w:rPr>
        <w:t>Domestic abuse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In line with the Domestic Abuse Act 2021, </w:t>
      </w:r>
      <w:r>
        <w:rPr>
          <w:b/>
          <w:color w:val="000000"/>
        </w:rPr>
        <w:t>domestic abuse</w:t>
      </w:r>
      <w:r>
        <w:rPr>
          <w:color w:val="000000"/>
        </w:rPr>
        <w:t xml:space="preserve"> is defined as abusive behaviour of a person towards another person where both are aged 16 or over and are personally connected. </w:t>
      </w:r>
      <w:r>
        <w:rPr>
          <w:b/>
          <w:color w:val="000000"/>
        </w:rPr>
        <w:t>Abusive behaviour</w:t>
      </w:r>
      <w:r>
        <w:rPr>
          <w:color w:val="000000"/>
        </w:rPr>
        <w:t xml:space="preserve"> includes physical or sexual abuse, violent or threatening behaviour, controlling or coercive behaviour, economic abuse, psychological or emotional abuse, or another form of abuse.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has a commitment to Operation Encompass, the information sharing agreement between police and school settings following police involvement in an incident of domestic abuse, or other potential crimes, and informing all stakeholders of the initiative.</w:t>
      </w:r>
    </w:p>
    <w:p w:rsidR="00067FD3" w:rsidRDefault="00067FD3">
      <w:pPr>
        <w:widowControl w:val="0"/>
        <w:pBdr>
          <w:top w:val="nil"/>
          <w:left w:val="nil"/>
          <w:bottom w:val="nil"/>
          <w:right w:val="nil"/>
          <w:between w:val="nil"/>
        </w:pBdr>
        <w:spacing w:after="0" w:line="360" w:lineRule="auto"/>
        <w:ind w:left="720"/>
        <w:jc w:val="both"/>
        <w:rPr>
          <w:i/>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lead person for Operation Encompass is Mrs Loughran – Headteacher and Miss Zollner Pastoral Manager. </w:t>
      </w:r>
      <w:hyperlink r:id="rId18">
        <w:r>
          <w:rPr>
            <w:color w:val="0000FF"/>
            <w:u w:val="single"/>
          </w:rPr>
          <w:t>www.operationencompass.org</w:t>
        </w:r>
      </w:hyperlink>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13" w:name="_gnvt00iugsx2" w:colFirst="0" w:colLast="0"/>
      <w:bookmarkEnd w:id="13"/>
      <w:r>
        <w:rPr>
          <w:b/>
          <w:color w:val="000000"/>
        </w:rPr>
        <w:t>Homelessness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Household debt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Rent arrears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Domestic abuse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Anti-social behaviour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Any mention of a family moving home because “they have to” or frequent moves.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Referrals to the Local Housing Authority do not replace referrals to CSC where a child is being harmed or at risk of harm. For 16- and 17-year-olds, homelessness may not be family-based and referrals to CSC will be made as necessary where concerns are raised.</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14" w:name="_44m56pqt9iv2" w:colFirst="0" w:colLast="0"/>
      <w:bookmarkEnd w:id="14"/>
      <w:r>
        <w:rPr>
          <w:b/>
          <w:color w:val="000000"/>
        </w:rPr>
        <w:t>Children absent from school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Staff will be aware a child being absent from school is a potential indicator of abuse or neglect and, as such, these pupils are particularly at risk of being victims of harm, sexual and criminal exploitation, forced marriage, female genital mutilation or radicalisation. Staff will monitor pupils that are absent from school, particularly on repeat occasions, and report them to the DSL following normal safeguarding procedures, and in accordance with the School Attendance Policy</w:t>
      </w:r>
      <w:r>
        <w:rPr>
          <w:color w:val="FF0000"/>
        </w:rPr>
        <w:t xml:space="preserve">. </w:t>
      </w:r>
      <w:r>
        <w:rPr>
          <w:color w:val="000000"/>
        </w:rPr>
        <w:t>The school will inform the LA of any pupil who fails to attend regularly or has been absent without the school’s permission for a continuous period of 10 school days or more, in accordance with LA protocol.</w:t>
      </w:r>
    </w:p>
    <w:p w:rsidR="00067FD3" w:rsidRDefault="00C85F6E">
      <w:pPr>
        <w:widowControl w:val="0"/>
        <w:pBdr>
          <w:top w:val="nil"/>
          <w:left w:val="nil"/>
          <w:bottom w:val="nil"/>
          <w:right w:val="nil"/>
          <w:between w:val="nil"/>
        </w:pBdr>
        <w:spacing w:after="0" w:line="360" w:lineRule="auto"/>
        <w:ind w:left="720"/>
        <w:jc w:val="both"/>
        <w:rPr>
          <w:b/>
          <w:color w:val="000000"/>
        </w:rPr>
      </w:pPr>
      <w:r>
        <w:rPr>
          <w:color w:val="000000"/>
        </w:rPr>
        <w:t xml:space="preserve">Where reasonably possible schools and colleges </w:t>
      </w:r>
      <w:r>
        <w:rPr>
          <w:b/>
          <w:color w:val="000000"/>
        </w:rPr>
        <w:t xml:space="preserve">will hold more than one emergency contact number for their pupils and students. </w:t>
      </w: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will follow local guidance when children go missing from home </w:t>
      </w:r>
      <w:hyperlink r:id="rId19">
        <w:r>
          <w:rPr>
            <w:color w:val="0000FF"/>
            <w:u w:val="single"/>
          </w:rPr>
          <w:t>https://www.safeguardingpartnership.org.uk/missing-from-home-protocol-trigger-plan/</w:t>
        </w:r>
      </w:hyperlink>
      <w:r>
        <w:rPr>
          <w:color w:val="000000"/>
        </w:rPr>
        <w:t xml:space="preserve"> </w:t>
      </w: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Children attending an approved educational activity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An approved educational activity is where a pupil is attending another school at which they are registered or taking part in off-site activity such as field trips, educational visits, work experience or unregistered alternative provision.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Pupils can only be recorded as attending an off-site activity if it is approved by the school, of an educational nature and supervised by someone authorised by the school. Ultimately, school are responsible for the safeguarding and welfare of pupils taking part in an off-site educational activity so it would be reasonable to expect that the school would only authorise someone who was answerable to the school to supervise an activity. Such activities include: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Attending a place other than the school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Participating in a supervised sporting activity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Educational visit or trip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Work experience.</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Remote education is not considered an approved educational activity. As set out in the DfE’s guidance on ‘</w:t>
      </w:r>
      <w:hyperlink r:id="rId20">
        <w:r>
          <w:rPr>
            <w:color w:val="0000FF"/>
            <w:u w:val="single"/>
          </w:rPr>
          <w:t xml:space="preserve">Providing </w:t>
        </w:r>
        <w:r>
          <w:rPr>
            <w:color w:val="0000FF"/>
            <w:u w:val="single"/>
          </w:rPr>
          <w:lastRenderedPageBreak/>
          <w:t>remote education’</w:t>
        </w:r>
      </w:hyperlink>
      <w:r>
        <w:rPr>
          <w:color w:val="000000"/>
        </w:rPr>
        <w:t xml:space="preserve">, pupils who are absent from school and receiving remote education will be recorded as absent using the most appropriate absence code. School will monitor and record a pupil’s engagement with remote education, but this is not formally tracked in the attendance register.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15" w:name="_vtq6j9f89o51" w:colFirst="0" w:colLast="0"/>
      <w:bookmarkEnd w:id="15"/>
      <w:r>
        <w:rPr>
          <w:b/>
          <w:color w:val="000000"/>
        </w:rPr>
        <w:t>Child Criminal exploitation (CCE)</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Child criminal exploitation</w:t>
      </w:r>
      <w:r>
        <w:rPr>
          <w:color w:val="000000"/>
        </w:rPr>
        <w:t xml:space="preserve"> is defined as a form of abuse where an individual or group takes advantage of an imbalance of power to coerce, manipulate or deceive a child into taking part in criminal activity, for any of the following reasons: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In exchange for something the victim needs or wants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For the financial advantage or other advantage of the perpetrator or facilitator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Through violence or the threat of violence (this could be online or through technology)</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Specific forms of CCE can include: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Being forced or manipulated into transporting drugs or money through county lines.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Working in cannabis factories.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Shoplifting or pickpocketing.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Committing vehicle crime.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Committing, or threatening to commit, serious violence to others.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school will recognise that pupils involved in CCE are victims themselves, regardless of whether they have committed crimes, and even if the criminal activity appears consensual. The school will also recognise that pupils of </w:t>
      </w:r>
      <w:r>
        <w:rPr>
          <w:b/>
          <w:color w:val="000000"/>
        </w:rPr>
        <w:t>any gender</w:t>
      </w:r>
      <w:r>
        <w:rPr>
          <w:color w:val="000000"/>
        </w:rPr>
        <w:t xml:space="preserve"> are at risk of CCE.</w:t>
      </w:r>
    </w:p>
    <w:p w:rsidR="00067FD3" w:rsidRDefault="00C85F6E">
      <w:pPr>
        <w:widowControl w:val="0"/>
        <w:pBdr>
          <w:top w:val="nil"/>
          <w:left w:val="nil"/>
          <w:bottom w:val="nil"/>
          <w:right w:val="nil"/>
          <w:between w:val="nil"/>
        </w:pBdr>
        <w:spacing w:after="0" w:line="360" w:lineRule="auto"/>
        <w:ind w:left="720"/>
        <w:jc w:val="both"/>
        <w:rPr>
          <w:color w:val="000000"/>
        </w:rPr>
      </w:pPr>
      <w:bookmarkStart w:id="16" w:name="d1r5mwt20dsu" w:colFirst="0" w:colLast="0"/>
      <w:bookmarkEnd w:id="16"/>
      <w:r>
        <w:rPr>
          <w:color w:val="000000"/>
        </w:rPr>
        <w:t>School staff will be aware of the indicators that a pupil is the victim of CCE, including: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Associating with other children involved in exploitation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Suffering from changes in emotional wellbeing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Misusing drugs or alcohol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Going missing for periods of time or regularly coming home late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Regularly missing school or education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Appearing with unexplained gifts, money or new possessions.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bookmarkStart w:id="17" w:name="_9jxqjkpp3jyb" w:colFirst="0" w:colLast="0"/>
      <w:bookmarkEnd w:id="17"/>
      <w:r>
        <w:rPr>
          <w:color w:val="000000"/>
        </w:rPr>
        <w:t xml:space="preserve">Criminal exploitation of children can include </w:t>
      </w:r>
      <w:r>
        <w:rPr>
          <w:b/>
          <w:color w:val="000000"/>
        </w:rPr>
        <w:t>County Lines</w:t>
      </w:r>
      <w:r>
        <w:rPr>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w:t>
      </w:r>
      <w:r>
        <w:rPr>
          <w:color w:val="000000"/>
        </w:rPr>
        <w:lastRenderedPageBreak/>
        <w:t xml:space="preserve">in county lines are missing episodes, when the victim may have been trafficked or the purpose of transporting drugs and a referral to the </w:t>
      </w:r>
      <w:hyperlink r:id="rId21" w:anchor="what-the-national-referral-mechanism-is">
        <w:r>
          <w:rPr>
            <w:color w:val="0000FF"/>
            <w:u w:val="single"/>
          </w:rPr>
          <w:t>National Referral Mechanism</w:t>
        </w:r>
      </w:hyperlink>
      <w:r>
        <w:rPr>
          <w:color w:val="000000"/>
        </w:rPr>
        <w:t xml:space="preserve"> should be considered in addition to normal safeguarding procedures. School would liaise with a 'First responder Organisation' as details in part 4 of the guidance, to support and request a referral to the NRM.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As well as the general indicators for CCE, school staff will be aware of the specific indicators that a pupil may be involved in county lines, including: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Going missing and subsequently being found in areas away from their home.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Having been the victim or perpetrator of serious violence, e.g. knife crime.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Receiving requests for drugs via a phone line, moving drugs, collecting money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Being found in accommodation they have no connection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Owing a ‘debt bond’ to their exploiters</w:t>
      </w:r>
    </w:p>
    <w:p w:rsidR="00067FD3" w:rsidRDefault="00C85F6E">
      <w:pPr>
        <w:widowControl w:val="0"/>
        <w:pBdr>
          <w:top w:val="nil"/>
          <w:left w:val="nil"/>
          <w:bottom w:val="nil"/>
          <w:right w:val="nil"/>
          <w:between w:val="nil"/>
        </w:pBdr>
        <w:spacing w:after="0" w:line="360" w:lineRule="auto"/>
        <w:ind w:left="720"/>
        <w:jc w:val="both"/>
        <w:rPr>
          <w:color w:val="000000"/>
        </w:rPr>
      </w:pPr>
      <w:bookmarkStart w:id="18" w:name="_iz0qgh9dsxdq" w:colFirst="0" w:colLast="0"/>
      <w:bookmarkEnd w:id="18"/>
      <w:r>
        <w:rPr>
          <w:color w:val="000000"/>
        </w:rPr>
        <w:t>Having their bank account used to facilitate drug dealing.</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19" w:name="_tfo0l04ma9qp" w:colFirst="0" w:colLast="0"/>
      <w:bookmarkEnd w:id="19"/>
      <w:r>
        <w:rPr>
          <w:b/>
          <w:color w:val="000000"/>
        </w:rPr>
        <w:t>Child Sexual Exploitation (CSE)</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 xml:space="preserve">Child Sexual Exploitation </w:t>
      </w:r>
      <w:r>
        <w:rPr>
          <w:color w:val="000000"/>
        </w:rPr>
        <w:t>is defined as a form of sexual abuse where an individual or group takes advantage of an imbalance of power to coerce, manipulate or deceive a child into sexual activity, for any of the following reasons: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In exchange for something the victim needs or wants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For the financial advantage, increased status or other advantage of the perpetrator or facilitator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Through violence or the threat of violence, this could be online or through technology.</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School staff will be aware of the key indicators that a pupil is the victim of CSE, including: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Appearing with unexplained gifts, money or new possessions.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Associating with other children involved in exploitation.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Suffering from changes in emotional wellbeing.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Misusing drugs or alcohol.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Going missing for periods of time or regularly coming home late.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Regularly missing school or education or not taking part.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Having older boyfriends or girlfriends.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Suffering from sexually transmitted infections.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Displaying sexual behaviours beyond expected sexual development.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Becoming pregnant.</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Where CSE, or the risk of it, is suspected, staff will discuss the case with the DSL. If after discussion a concern remains, local safeguarding procedures will be triggered. </w:t>
      </w:r>
      <w:r>
        <w:rPr>
          <w:color w:val="FF9900"/>
        </w:rPr>
        <w:t xml:space="preserve">KCSIE has recently added this website from the childrens society and home office. </w:t>
      </w:r>
      <w:hyperlink r:id="rId22">
        <w:r>
          <w:rPr>
            <w:color w:val="1155CC"/>
            <w:u w:val="single"/>
          </w:rPr>
          <w:t>https://www.childrenssociety.org.uk/what-we-do/our-work/preventing-child-sexual-exploitation</w:t>
        </w:r>
      </w:hyperlink>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Concealed and Denied pregnancy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cases the woman may be truly unaware that she is pregnant. In some cases an expectant mother may be in denial of her pregnancy.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Where there is a suspicion of a concealed or denied pregnancy, the school will follow the procedures set out by our local Safeguarding Children Partnership arrangements.</w:t>
      </w:r>
    </w:p>
    <w:p w:rsidR="00067FD3" w:rsidRDefault="00BB0056">
      <w:pPr>
        <w:widowControl w:val="0"/>
        <w:pBdr>
          <w:top w:val="nil"/>
          <w:left w:val="nil"/>
          <w:bottom w:val="nil"/>
          <w:right w:val="nil"/>
          <w:between w:val="nil"/>
        </w:pBdr>
        <w:spacing w:after="0" w:line="360" w:lineRule="auto"/>
        <w:ind w:left="720"/>
        <w:jc w:val="both"/>
        <w:rPr>
          <w:color w:val="000000"/>
        </w:rPr>
      </w:pPr>
      <w:hyperlink r:id="rId23">
        <w:r w:rsidR="00C85F6E">
          <w:rPr>
            <w:color w:val="0000FF"/>
            <w:u w:val="single"/>
          </w:rPr>
          <w:t>Blackburn with Darwen, Blackpool and Lancashire Children's Safeguarding Assurance Partnership (proceduresonline.com)</w:t>
        </w:r>
      </w:hyperlink>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Further training is available for staff regarding concealed or denied pregnancy</w:t>
      </w:r>
    </w:p>
    <w:p w:rsidR="00067FD3" w:rsidRDefault="00BB0056">
      <w:pPr>
        <w:widowControl w:val="0"/>
        <w:pBdr>
          <w:top w:val="nil"/>
          <w:left w:val="nil"/>
          <w:bottom w:val="nil"/>
          <w:right w:val="nil"/>
          <w:between w:val="nil"/>
        </w:pBdr>
        <w:spacing w:after="0" w:line="360" w:lineRule="auto"/>
        <w:ind w:left="720"/>
        <w:jc w:val="both"/>
        <w:rPr>
          <w:color w:val="000000"/>
        </w:rPr>
      </w:pPr>
      <w:hyperlink r:id="rId24">
        <w:r w:rsidR="00C85F6E">
          <w:rPr>
            <w:color w:val="0000FF"/>
            <w:u w:val="single"/>
          </w:rPr>
          <w:t>Concealed-and-Denied-Pregnancy-2020-7MB.pdf (lancashiresafeguarding.org.uk)</w:t>
        </w:r>
      </w:hyperlink>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Modern slavery</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Modern slavery</w:t>
      </w:r>
      <w:r>
        <w:rPr>
          <w:color w:val="000000"/>
        </w:rPr>
        <w:t xml:space="preserve"> encompasses human trafficking and slavery, servitude, and forced or compulsory labour. This can include CCE, CSE, and other forms of exploitation.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staff will be aware of and alert to the signs that a pupil may be the victim of modern slavery. Staff will also be aware of the support available to victims of modern slavery and how to refer them to the </w:t>
      </w:r>
      <w:hyperlink r:id="rId25" w:anchor="Section-3">
        <w:r>
          <w:rPr>
            <w:color w:val="0000FF"/>
            <w:u w:val="single"/>
          </w:rPr>
          <w:t xml:space="preserve">National Referral </w:t>
        </w:r>
        <w:r>
          <w:rPr>
            <w:color w:val="0000FF"/>
            <w:u w:val="single"/>
          </w:rPr>
          <w:lastRenderedPageBreak/>
          <w:t>Mechanism</w:t>
        </w:r>
      </w:hyperlink>
      <w:r>
        <w:rPr>
          <w:color w:val="000000"/>
        </w:rPr>
        <w:t>. (From The Modern Slavery Act 2015, Section 52) The public authority bears this obligation where it has ‘reasonable grounds to believe that a person may be a victim of slavery or human trafficking’: School would liaise with a 'First responder Organisation' as details in part 4 of the guidance, to support and request a referral to the NRM.</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20" w:name="_80dio2ljqsai" w:colFirst="0" w:colLast="0"/>
      <w:bookmarkEnd w:id="20"/>
      <w:r>
        <w:rPr>
          <w:b/>
          <w:color w:val="000000"/>
        </w:rPr>
        <w:t xml:space="preserve"> FGM</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 xml:space="preserve">FGM </w:t>
      </w:r>
      <w:r>
        <w:rPr>
          <w:color w:val="000000"/>
        </w:rPr>
        <w:t>is defined as all procedures involving the partial or total removal of the external female genitalia or other injury to the female genital organs. FGM is illegal in the UK and a form of child abuse with long-lasting harmful consequences.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rsidR="00067FD3" w:rsidRDefault="00C85F6E">
      <w:pPr>
        <w:widowControl w:val="0"/>
        <w:pBdr>
          <w:top w:val="nil"/>
          <w:left w:val="nil"/>
          <w:bottom w:val="nil"/>
          <w:right w:val="nil"/>
          <w:between w:val="nil"/>
        </w:pBdr>
        <w:spacing w:after="0" w:line="360" w:lineRule="auto"/>
        <w:ind w:left="720"/>
        <w:jc w:val="both"/>
        <w:rPr>
          <w:color w:val="000000"/>
        </w:rPr>
      </w:pPr>
      <w:bookmarkStart w:id="21" w:name="_y619sum0bxhp" w:colFirst="0" w:colLast="0"/>
      <w:bookmarkEnd w:id="21"/>
      <w:r>
        <w:rPr>
          <w:color w:val="000000"/>
        </w:rPr>
        <w:t xml:space="preserve">As outlined in Section 5B of the Female Genital Mutilation Act 2003 (as inserted by section 74 of the Serious Crime Act 2015), teachers are </w:t>
      </w:r>
      <w:r>
        <w:rPr>
          <w:b/>
          <w:color w:val="000000"/>
        </w:rPr>
        <w:t xml:space="preserve">legally required </w:t>
      </w:r>
      <w:r>
        <w:rPr>
          <w:color w:val="000000"/>
        </w:rPr>
        <w:t xml:space="preserve">to report to the police any discovery, whether through disclosure by the victim or visual evidence, of FGM on a pupil under the age of 18. Teachers failing to report such cases may face disciplinary action. 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Pr>
          <w:b/>
          <w:color w:val="000000"/>
        </w:rPr>
        <w:t>NB:</w:t>
      </w:r>
      <w:r>
        <w:rPr>
          <w:color w:val="000000"/>
        </w:rPr>
        <w:t xml:space="preserve"> This does not apply to any suspected or at-risk cases, nor if the individual is over the age of 18. In such cases, local safeguarding procedures will be followed.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Indicators that a pupil may be at heightened risk of undergoing FGM include: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socio-economic position of the family and their level of integration into UK society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pupil coming from a community known to adopt FGM</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Any girl with a mother or sister who has been subjected to FGM</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Any girl withdrawn from PSHE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Travel abroad or a long holiday with relatives to a country known to practise FGM.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FGM is included in the definition of </w:t>
      </w:r>
      <w:r>
        <w:rPr>
          <w:b/>
          <w:color w:val="000000"/>
        </w:rPr>
        <w:t>honour-based’ abuse (HBA)</w:t>
      </w:r>
      <w:r>
        <w:rPr>
          <w:color w:val="000000"/>
        </w:rPr>
        <w:t xml:space="preserve"> which involves crimes that have been committed to defend the honour of the family and/or community. All forms of HBA are forms of abuse and will be treated and </w:t>
      </w:r>
      <w:r>
        <w:rPr>
          <w:color w:val="000000"/>
        </w:rPr>
        <w:lastRenderedPageBreak/>
        <w:t>escalated as such. Staff will be alert to the signs of HBA, including concerns that a child is at risk of HBA, or has already suffered from HBA, and will consult with the DSL who will activate local safeguarding procedures if concerns arise.</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22" w:name="_9masdtz1yvzg" w:colFirst="0" w:colLast="0"/>
      <w:bookmarkEnd w:id="22"/>
      <w:r>
        <w:rPr>
          <w:b/>
          <w:color w:val="000000"/>
        </w:rPr>
        <w:t>Forced marriage</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Forced marriage</w:t>
      </w:r>
      <w:r>
        <w:rPr>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23" w:name="_gmsszl5hilia" w:colFirst="0" w:colLast="0"/>
      <w:bookmarkEnd w:id="23"/>
      <w:r>
        <w:rPr>
          <w:b/>
          <w:color w:val="000000"/>
        </w:rPr>
        <w:t xml:space="preserve"> Extremism &amp; Radicalisation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For the purposes of this policy, “extremism” is defined by the government as the promotion or advancement of an ideology based on violence, hatred or intolerance, that aims to:</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1.</w:t>
      </w:r>
      <w:r>
        <w:rPr>
          <w:color w:val="000000"/>
        </w:rPr>
        <w:tab/>
        <w:t>negate or destroy the fundamental rights and freedoms of others; or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2.</w:t>
      </w:r>
      <w:r>
        <w:rPr>
          <w:color w:val="000000"/>
        </w:rPr>
        <w:tab/>
        <w:t>undermine, overturn or replace the UK’s system of liberal parliamentary democracy and democratic rights; or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3.</w:t>
      </w:r>
      <w:r>
        <w:rPr>
          <w:color w:val="000000"/>
        </w:rPr>
        <w:tab/>
        <w:t>intentionally create a permissive environment for others to achieve the results in (1) or (2)</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For the purposes of this policy, “radicalisation” refers to the process by which a person comes to support terrorism and extremist ideologies associated with terrorist groups.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w:t>
      </w:r>
      <w:r>
        <w:rPr>
          <w:color w:val="000000"/>
        </w:rPr>
        <w:lastRenderedPageBreak/>
        <w:t xml:space="preserve">as appropriate to ensure awareness of local &amp; national incidents that may heighten the activity of extreme groups or cause increased curiosity of children.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DSL and the Prevent Lead will undertake the Lancashire Prevent partnership in depth training, available via the Lancashire Prevent partnership website. </w:t>
      </w:r>
      <w:hyperlink r:id="rId26">
        <w:r>
          <w:rPr>
            <w:color w:val="0000FF"/>
            <w:u w:val="single"/>
          </w:rPr>
          <w:t>www.lancashirepreventpartnership.org.uk</w:t>
        </w:r>
      </w:hyperlink>
      <w:r>
        <w:rPr>
          <w:color w:val="000000"/>
        </w:rPr>
        <w:t xml:space="preserve">. All other staff should complete the online Home Office Prevent training as a minimum.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DSL and the Prevent Lead are able to provide advice and support to other staff on how to protect pupils against the risk of radicalisation and will ensure that all staff and governors have received appropriate and up-to date training that is refreshed at least every two years.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Online Safety Policy will support the safeguarding of children online by ensuring they cannot access terrorist and extremist material when using the internet and that suitable filtering and monitoring software and supervision is in place. Systems are regularly tested using technology such as the </w:t>
      </w:r>
      <w:hyperlink r:id="rId27">
        <w:r>
          <w:rPr>
            <w:color w:val="000000"/>
            <w:u w:val="single"/>
          </w:rPr>
          <w:t>testfiltering.com</w:t>
        </w:r>
      </w:hyperlink>
      <w:r>
        <w:rPr>
          <w:color w:val="000000"/>
        </w:rPr>
        <w:t xml:space="preserve"> filter checking utility.</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FF"/>
          <w:u w:val="single"/>
        </w:rPr>
      </w:pPr>
      <w:r>
        <w:rPr>
          <w:color w:val="000000"/>
        </w:rPr>
        <w:t xml:space="preserve">DSLs understand when it is appropriate to make a referral to the Channel Panel and are aware of how to do so. 'Notice. Check. Share.' </w:t>
      </w:r>
    </w:p>
    <w:p w:rsidR="00067FD3" w:rsidRDefault="00C85F6E">
      <w:pPr>
        <w:widowControl w:val="0"/>
        <w:pBdr>
          <w:top w:val="nil"/>
          <w:left w:val="nil"/>
          <w:bottom w:val="nil"/>
          <w:right w:val="nil"/>
          <w:between w:val="nil"/>
        </w:pBdr>
        <w:spacing w:after="0" w:line="360" w:lineRule="auto"/>
        <w:ind w:left="720"/>
        <w:jc w:val="both"/>
        <w:rPr>
          <w:color w:val="0000FF"/>
          <w:u w:val="single"/>
        </w:rPr>
      </w:pPr>
      <w:r>
        <w:fldChar w:fldCharType="begin"/>
      </w:r>
      <w:r>
        <w:instrText xml:space="preserve"> HYPERLINK "https://www.lancashire.police.uk/help-advice/safer-communities/counter-terrorism/prevent/" </w:instrText>
      </w:r>
      <w:r>
        <w:fldChar w:fldCharType="separate"/>
      </w:r>
    </w:p>
    <w:p w:rsidR="00067FD3" w:rsidRDefault="00C85F6E">
      <w:pPr>
        <w:widowControl w:val="0"/>
        <w:pBdr>
          <w:top w:val="nil"/>
          <w:left w:val="nil"/>
          <w:bottom w:val="nil"/>
          <w:right w:val="nil"/>
          <w:between w:val="nil"/>
        </w:pBdr>
        <w:spacing w:after="0" w:line="360" w:lineRule="auto"/>
        <w:ind w:left="720"/>
        <w:jc w:val="both"/>
        <w:rPr>
          <w:color w:val="000000"/>
        </w:rPr>
      </w:pPr>
      <w:r>
        <w:fldChar w:fldCharType="end"/>
      </w: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The Prevent duty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Under section 26 of the Counter-Terrorism and Security Act 2015, all schools are subject to a duty to have “due regard to the need to prevent people from being drawn into terrorism”, known as </w:t>
      </w:r>
      <w:r>
        <w:rPr>
          <w:b/>
          <w:color w:val="000000"/>
        </w:rPr>
        <w:t xml:space="preserve">the Prevent duty, </w:t>
      </w:r>
      <w:r>
        <w:rPr>
          <w:color w:val="000000"/>
        </w:rPr>
        <w:t xml:space="preserve">forming part of the school’s wider safeguarding obligations. </w:t>
      </w:r>
    </w:p>
    <w:p w:rsidR="00067FD3" w:rsidRDefault="00C85F6E">
      <w:pPr>
        <w:widowControl w:val="0"/>
        <w:pBdr>
          <w:top w:val="nil"/>
          <w:left w:val="nil"/>
          <w:bottom w:val="nil"/>
          <w:right w:val="nil"/>
          <w:between w:val="nil"/>
        </w:pBdr>
        <w:spacing w:after="0" w:line="360" w:lineRule="auto"/>
        <w:ind w:left="720"/>
        <w:jc w:val="both"/>
        <w:rPr>
          <w:i/>
          <w:color w:val="0000FF"/>
          <w:u w:val="single"/>
        </w:rPr>
      </w:pPr>
      <w:r>
        <w:rPr>
          <w:b/>
          <w:color w:val="000000"/>
        </w:rPr>
        <w:t>St Mary Magdalene’s RC</w:t>
      </w:r>
      <w:r>
        <w:rPr>
          <w:color w:val="000000"/>
        </w:rPr>
        <w:t xml:space="preserve"> will ensure that</w:t>
      </w:r>
      <w:r>
        <w:rPr>
          <w:color w:val="FF0000"/>
        </w:rPr>
        <w:t xml:space="preserve"> </w:t>
      </w:r>
      <w:r>
        <w:rPr>
          <w:color w:val="000000"/>
        </w:rPr>
        <w:t xml:space="preserve">ALL Staff, Governors and volunteers are informed and have 'due regard to the need to prevent people from being drawn into terrorism’, known as the ‘Prevent Duty' and follow guidance from </w:t>
      </w:r>
      <w:hyperlink r:id="rId28">
        <w:r>
          <w:rPr>
            <w:i/>
            <w:color w:val="0000FF"/>
            <w:u w:val="single"/>
          </w:rPr>
          <w:t>www.lancashirepreventpartnership.org.uk</w:t>
        </w:r>
      </w:hyperlink>
    </w:p>
    <w:p w:rsidR="00067FD3" w:rsidRDefault="00C85F6E">
      <w:pPr>
        <w:widowControl w:val="0"/>
        <w:pBdr>
          <w:top w:val="nil"/>
          <w:left w:val="nil"/>
          <w:bottom w:val="nil"/>
          <w:right w:val="nil"/>
          <w:between w:val="nil"/>
        </w:pBdr>
        <w:spacing w:after="0" w:line="360" w:lineRule="auto"/>
        <w:ind w:left="720"/>
        <w:jc w:val="both"/>
        <w:rPr>
          <w:color w:val="000000"/>
          <w:u w:val="single"/>
        </w:rPr>
      </w:pPr>
      <w:r>
        <w:rPr>
          <w:color w:val="000000"/>
          <w:u w:val="single"/>
        </w:rPr>
        <w:t xml:space="preserve">Prevent referral process -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br/>
      </w:r>
      <w:r w:rsidR="00BB0056">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pt;margin-top:-1.5pt;width:76pt;height:49pt;z-index:251697152;mso-position-horizontal:absolute;mso-position-horizontal-relative:margin;mso-position-vertical:absolute;mso-position-vertical-relative:text">
            <v:imagedata r:id="rId29" o:title=""/>
            <w10:wrap type="square" side="right" anchorx="margin"/>
          </v:shape>
          <o:OLEObject Type="Embed" ProgID="Word.Document.12" ShapeID="_x0000_s1026" DrawAspect="Icon" ObjectID="_1819021610" r:id="rId30">
            <o:FieldCodes>\s</o:FieldCodes>
          </o:OLEObject>
        </w:object>
      </w:r>
    </w:p>
    <w:tbl>
      <w:tblPr>
        <w:tblStyle w:val="a"/>
        <w:tblW w:w="901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6044"/>
      </w:tblGrid>
      <w:tr w:rsidR="00067FD3">
        <w:tc>
          <w:tcPr>
            <w:tcW w:w="2972" w:type="dxa"/>
            <w:shd w:val="clear" w:color="auto" w:fill="auto"/>
          </w:tcPr>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Prevent Lead </w:t>
            </w:r>
          </w:p>
        </w:tc>
        <w:tc>
          <w:tcPr>
            <w:tcW w:w="6044" w:type="dxa"/>
            <w:shd w:val="clear" w:color="auto" w:fill="auto"/>
          </w:tcPr>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Emma  Zollner </w:t>
            </w:r>
          </w:p>
        </w:tc>
      </w:tr>
      <w:tr w:rsidR="00067FD3">
        <w:tc>
          <w:tcPr>
            <w:tcW w:w="2972" w:type="dxa"/>
            <w:shd w:val="clear" w:color="auto" w:fill="auto"/>
          </w:tcPr>
          <w:p w:rsidR="00067FD3" w:rsidRDefault="00C85F6E">
            <w:pPr>
              <w:widowControl w:val="0"/>
              <w:pBdr>
                <w:top w:val="nil"/>
                <w:left w:val="nil"/>
                <w:bottom w:val="nil"/>
                <w:right w:val="nil"/>
                <w:between w:val="nil"/>
              </w:pBdr>
              <w:spacing w:after="0" w:line="360" w:lineRule="auto"/>
              <w:jc w:val="both"/>
              <w:rPr>
                <w:color w:val="000000"/>
              </w:rPr>
            </w:pPr>
            <w:r>
              <w:rPr>
                <w:color w:val="000000"/>
              </w:rPr>
              <w:t>Prevent Governor Lead</w:t>
            </w:r>
          </w:p>
        </w:tc>
        <w:tc>
          <w:tcPr>
            <w:tcW w:w="6044" w:type="dxa"/>
            <w:shd w:val="clear" w:color="auto" w:fill="auto"/>
          </w:tcPr>
          <w:p w:rsidR="00067FD3" w:rsidRDefault="00C85F6E">
            <w:pPr>
              <w:widowControl w:val="0"/>
              <w:pBdr>
                <w:top w:val="nil"/>
                <w:left w:val="nil"/>
                <w:bottom w:val="nil"/>
                <w:right w:val="nil"/>
                <w:between w:val="nil"/>
              </w:pBdr>
              <w:spacing w:after="0" w:line="360" w:lineRule="auto"/>
              <w:jc w:val="both"/>
              <w:rPr>
                <w:color w:val="000000"/>
              </w:rPr>
            </w:pPr>
            <w:r>
              <w:rPr>
                <w:color w:val="000000"/>
              </w:rPr>
              <w:t>Sarah Kerr</w:t>
            </w:r>
          </w:p>
        </w:tc>
      </w:tr>
      <w:tr w:rsidR="00067FD3">
        <w:tc>
          <w:tcPr>
            <w:tcW w:w="2972" w:type="dxa"/>
            <w:shd w:val="clear" w:color="auto" w:fill="auto"/>
          </w:tcPr>
          <w:p w:rsidR="00067FD3" w:rsidRDefault="00C85F6E">
            <w:pPr>
              <w:widowControl w:val="0"/>
              <w:pBdr>
                <w:top w:val="nil"/>
                <w:left w:val="nil"/>
                <w:bottom w:val="nil"/>
                <w:right w:val="nil"/>
                <w:between w:val="nil"/>
              </w:pBdr>
              <w:spacing w:after="0" w:line="360" w:lineRule="auto"/>
              <w:jc w:val="both"/>
              <w:rPr>
                <w:color w:val="000000"/>
              </w:rPr>
            </w:pPr>
            <w:r>
              <w:rPr>
                <w:color w:val="000000"/>
              </w:rPr>
              <w:t>Prevent Curriculum Lead</w:t>
            </w:r>
          </w:p>
        </w:tc>
        <w:tc>
          <w:tcPr>
            <w:tcW w:w="6044" w:type="dxa"/>
            <w:shd w:val="clear" w:color="auto" w:fill="auto"/>
          </w:tcPr>
          <w:p w:rsidR="00067FD3" w:rsidRDefault="00C85F6E">
            <w:pPr>
              <w:widowControl w:val="0"/>
              <w:pBdr>
                <w:top w:val="nil"/>
                <w:left w:val="nil"/>
                <w:bottom w:val="nil"/>
                <w:right w:val="nil"/>
                <w:between w:val="nil"/>
              </w:pBdr>
              <w:spacing w:after="0" w:line="360" w:lineRule="auto"/>
              <w:jc w:val="both"/>
              <w:rPr>
                <w:color w:val="000000"/>
              </w:rPr>
            </w:pPr>
            <w:r>
              <w:rPr>
                <w:color w:val="000000"/>
              </w:rPr>
              <w:t>Keeley Robinsworth</w:t>
            </w:r>
          </w:p>
        </w:tc>
      </w:tr>
    </w:tbl>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Private fostering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Where a period of UK homestay lasts 28 days or more for a child aged under 16, or under 18 for a child with SEND, this may amount to private fostering under the Children Act 1989. Where the school becomes aware of a pupil being privately fostered, they will notify CSC as soon as possible to allow the LA/CSC to conduct any necessary checks.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24" w:name="_6bej6zo4dzve" w:colFirst="0" w:colLast="0"/>
      <w:bookmarkEnd w:id="24"/>
      <w:r>
        <w:rPr>
          <w:b/>
          <w:color w:val="000000"/>
        </w:rPr>
        <w:t>Pupils with family members in prison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Pupils with a family member in prison will be offered pastoral support as necessary. They will receive a copy of ‘</w:t>
      </w:r>
      <w:hyperlink r:id="rId31">
        <w:r>
          <w:rPr>
            <w:color w:val="0000FF"/>
            <w:u w:val="single"/>
          </w:rPr>
          <w:t>Are you a young person with a family member in prison?</w:t>
        </w:r>
      </w:hyperlink>
      <w:r>
        <w:rPr>
          <w:color w:val="000000"/>
        </w:rPr>
        <w:t>’ from Action for Prisoners’ Families where appropriate and allowed the opportunity to discuss questions and concerns.</w:t>
      </w:r>
    </w:p>
    <w:p w:rsidR="00067FD3" w:rsidRDefault="00C85F6E">
      <w:pPr>
        <w:widowControl w:val="0"/>
        <w:pBdr>
          <w:top w:val="nil"/>
          <w:left w:val="nil"/>
          <w:bottom w:val="nil"/>
          <w:right w:val="nil"/>
          <w:between w:val="nil"/>
        </w:pBdr>
        <w:spacing w:after="0" w:line="360" w:lineRule="auto"/>
        <w:ind w:left="720"/>
        <w:jc w:val="both"/>
        <w:rPr>
          <w:b/>
          <w:color w:val="000000"/>
        </w:rPr>
      </w:pPr>
      <w:bookmarkStart w:id="25" w:name="_7ueic1n613ah" w:colFirst="0" w:colLast="0"/>
      <w:bookmarkEnd w:id="25"/>
      <w:r>
        <w:rPr>
          <w:b/>
          <w:color w:val="000000"/>
        </w:rPr>
        <w:t>Child-on-Child abuse including sexualised abuse</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Child-on-Child abuse</w:t>
      </w:r>
      <w:r>
        <w:rPr>
          <w:color w:val="000000"/>
        </w:rPr>
        <w:t xml:space="preserve"> is defined as abuse between children under 18 years of age.  </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has a </w:t>
      </w:r>
      <w:r>
        <w:rPr>
          <w:b/>
          <w:color w:val="000000"/>
        </w:rPr>
        <w:t>zero-tolerance approach to abuse</w:t>
      </w:r>
      <w:r>
        <w:rPr>
          <w:color w:val="000000"/>
        </w:rPr>
        <w:t xml:space="preserve">, including child-on-child abuse. </w:t>
      </w:r>
    </w:p>
    <w:p w:rsidR="00690F24"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will refer to the specific guidance in K</w:t>
      </w:r>
      <w:r>
        <w:t xml:space="preserve">CSIE </w:t>
      </w:r>
      <w:r>
        <w:rPr>
          <w:color w:val="000000"/>
        </w:rPr>
        <w:t xml:space="preserve">Part five: Child on Child Sexual Violence and Sexual Harassment and Lancashire Procedures. </w:t>
      </w:r>
      <w:hyperlink r:id="rId32">
        <w:r>
          <w:rPr>
            <w:color w:val="0000FF"/>
            <w:u w:val="single"/>
          </w:rPr>
          <w:t>5.31 Peer Abuse (proceduresonline.com)</w:t>
        </w:r>
      </w:hyperlink>
      <w:r>
        <w:rPr>
          <w:color w:val="000000"/>
        </w:rPr>
        <w:t xml:space="preserve"> </w:t>
      </w:r>
    </w:p>
    <w:p w:rsidR="00067FD3" w:rsidRDefault="00C85F6E">
      <w:pPr>
        <w:widowControl w:val="0"/>
        <w:pBdr>
          <w:top w:val="nil"/>
          <w:left w:val="nil"/>
          <w:bottom w:val="nil"/>
          <w:right w:val="nil"/>
          <w:between w:val="nil"/>
        </w:pBdr>
        <w:spacing w:after="0" w:line="360" w:lineRule="auto"/>
        <w:ind w:left="720"/>
        <w:jc w:val="both"/>
        <w:rPr>
          <w:i/>
          <w:color w:val="FF9900"/>
        </w:rPr>
      </w:pPr>
      <w:r>
        <w:rPr>
          <w:i/>
          <w:color w:val="FF9900"/>
        </w:rPr>
        <w:t xml:space="preserve">The Lucy Faithfull Foundation in collaboration with the Home Office, has </w:t>
      </w:r>
    </w:p>
    <w:p w:rsidR="00067FD3" w:rsidRDefault="00C85F6E">
      <w:pPr>
        <w:widowControl w:val="0"/>
        <w:pBdr>
          <w:top w:val="nil"/>
          <w:left w:val="nil"/>
          <w:bottom w:val="nil"/>
          <w:right w:val="nil"/>
          <w:between w:val="nil"/>
        </w:pBdr>
        <w:spacing w:after="0" w:line="360" w:lineRule="auto"/>
        <w:ind w:left="720"/>
        <w:jc w:val="both"/>
        <w:rPr>
          <w:i/>
          <w:color w:val="FF9900"/>
        </w:rPr>
      </w:pPr>
      <w:r>
        <w:rPr>
          <w:i/>
          <w:color w:val="FF9900"/>
        </w:rPr>
        <w:t xml:space="preserve">developed ‘Shore Space’, an online resource which works to prevent harmful </w:t>
      </w:r>
    </w:p>
    <w:p w:rsidR="00067FD3" w:rsidRDefault="00C85F6E">
      <w:pPr>
        <w:widowControl w:val="0"/>
        <w:pBdr>
          <w:top w:val="nil"/>
          <w:left w:val="nil"/>
          <w:bottom w:val="nil"/>
          <w:right w:val="nil"/>
          <w:between w:val="nil"/>
        </w:pBdr>
        <w:spacing w:after="0" w:line="360" w:lineRule="auto"/>
        <w:ind w:left="720"/>
        <w:jc w:val="both"/>
        <w:rPr>
          <w:i/>
          <w:color w:val="FF9900"/>
        </w:rPr>
      </w:pPr>
      <w:r>
        <w:rPr>
          <w:i/>
          <w:color w:val="FF9900"/>
        </w:rPr>
        <w:t xml:space="preserve">sexual behaviour. Shore Space offers a confidential chat service supporting </w:t>
      </w:r>
    </w:p>
    <w:p w:rsidR="00067FD3" w:rsidRDefault="00C85F6E">
      <w:pPr>
        <w:widowControl w:val="0"/>
        <w:pBdr>
          <w:top w:val="nil"/>
          <w:left w:val="nil"/>
          <w:bottom w:val="nil"/>
          <w:right w:val="nil"/>
          <w:between w:val="nil"/>
        </w:pBdr>
        <w:spacing w:after="0" w:line="360" w:lineRule="auto"/>
        <w:ind w:left="720"/>
        <w:jc w:val="both"/>
        <w:rPr>
          <w:i/>
          <w:color w:val="FF9900"/>
        </w:rPr>
      </w:pPr>
      <w:r>
        <w:rPr>
          <w:i/>
          <w:color w:val="FF9900"/>
        </w:rPr>
        <w:t xml:space="preserve">young people who are concerned about their own or someone else’s sexual </w:t>
      </w:r>
    </w:p>
    <w:p w:rsidR="00067FD3" w:rsidRDefault="00C85F6E">
      <w:pPr>
        <w:widowControl w:val="0"/>
        <w:pBdr>
          <w:top w:val="nil"/>
          <w:left w:val="nil"/>
          <w:bottom w:val="nil"/>
          <w:right w:val="nil"/>
          <w:between w:val="nil"/>
        </w:pBdr>
        <w:spacing w:after="0" w:line="360" w:lineRule="auto"/>
        <w:ind w:left="720"/>
        <w:jc w:val="both"/>
        <w:rPr>
          <w:i/>
          <w:color w:val="FF9900"/>
        </w:rPr>
      </w:pPr>
      <w:r>
        <w:rPr>
          <w:i/>
          <w:color w:val="FF9900"/>
        </w:rPr>
        <w:t xml:space="preserve">thoughts and behaviour. </w:t>
      </w:r>
      <w:hyperlink r:id="rId33">
        <w:r>
          <w:rPr>
            <w:i/>
            <w:color w:val="1155CC"/>
            <w:u w:val="single"/>
          </w:rPr>
          <w:t>https://shorespace.org.uk/</w:t>
        </w:r>
      </w:hyperlink>
      <w:r>
        <w:rPr>
          <w:i/>
          <w:color w:val="FF9900"/>
        </w:rPr>
        <w:t xml:space="preserv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will understand the importance of challenge inappropriate behaviour between peers and will not tolerate abuse as “banter” or “part of growing up”.</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70AD47"/>
        </w:rPr>
        <w:t xml:space="preserve"> </w:t>
      </w:r>
      <w:r>
        <w:rPr>
          <w:color w:val="000000"/>
        </w:rPr>
        <w:t>Child-on-child abuse can be manifested in many different ways, including: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Bullying, including cyberbullying and prejudice-based or discriminatory bullying.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Abuse in intimate personal relationships between peers.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Physical abuse – this may include an online element which facilitates, threatens and/or encourages physical abuse.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Sexual violence – this may include an online element which facilitates, threatens and/or encourages sexual violence.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Sexual harassment, including online sexual harassment, which may be standalone or part of a broader pattern of abuse.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Causing someone to engage in sexual activity without consent.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consensual and non-consensual sharing of nude and semi-nude images and/or videos.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Upskirting.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Initiation and hazing-type violence and rituals, which can include activities involving harassment, abuse or humiliation used as a way of initiating a person into a group, and may also include an online element.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staff will be clear as to the school’s policy and procedures regarding child-on-child abuse and the role they have to play in preventing it and responding where they believe a child may be at risk from it.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staff will be made aware of the heightened vulnerability of pupils with SEND, who evidence suggests, are more likely to be abused than their peers. Staff will not assume that possible indicators of abuse relate to the pupil’s SEND and will always explore indicators further.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will be made aware of the heightened vulnerability of LGBTQ+ pupils, who evidence suggests,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Pupils will be made aware of how to raise concerns or make a report and how any reports will be handled. This includes the process for reporting concerns about friends or peers. Pupils will also be reassured that they will be taken seriously, be supported, and kept safe. This process will be continually reviewed by SLT. </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000000"/>
        </w:rPr>
        <w:t xml:space="preserve">The school’s procedures for managing allegations of child-on-child abuse are outlined in the School Relationship/Behaviour Policy </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FF0000"/>
        </w:rPr>
        <w:t xml:space="preserve"> </w:t>
      </w:r>
      <w:r>
        <w:rPr>
          <w:color w:val="000000"/>
        </w:rPr>
        <w:t>and DSLs will consider: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wishes of the victim in terms of how they want to proceed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nature of the alleged incident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ages of the children involved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development stages of the children involved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any power imbalance between the children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is the incident a one-off or a sustained pattern of abuse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are there ongoing risks to the victim, other children, school or college staff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contextual safeguarding issues.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Following a report of sexual violence, the designated safeguarding lead (or deputy) will make an immediate risk and needs assessment, considering</w:t>
      </w:r>
      <w:r>
        <w:rPr>
          <w:color w:val="000000"/>
        </w:rPr>
        <w:t xml:space="preserv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victim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 xml:space="preserve">the alleged perpetrator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other children (and if appropriate adult students and staff)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Risk assessments (if required) will be recorded and kept under review as a minimum termly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Refer to Guidance in</w:t>
      </w:r>
      <w:r>
        <w:t xml:space="preserve"> KCSIE </w:t>
      </w:r>
      <w:r>
        <w:rPr>
          <w:color w:val="000000"/>
        </w:rPr>
        <w:t>Part 5.</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Where relevant, risk assessments will be written, informed by the voice of the children involved, consulted on with parents and shared on a need to know basis with relevant staff. and kept under review as a minimum, termly.</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26" w:name="_7b7auimx5n9h" w:colFirst="0" w:colLast="0"/>
      <w:bookmarkEnd w:id="26"/>
      <w:r>
        <w:rPr>
          <w:b/>
          <w:color w:val="000000"/>
        </w:rPr>
        <w:t>Serious violence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Through training, all staff will be made aware of the indicators which may signal a pupil is at risk from, or is involved with, serious violent crime. These indicators include, but are not limited to:</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Increased absence from school.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 change in friendships.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Relationships with older individuals or groups.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 significant decline in academic performance.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Signs of self-harm.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 significant change in wellbeing.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Signs of assault.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Unexplained injuries.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Unexplained gifts or new possessions.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Staff will be made aware of some of the most significant risk factors that could increase a pupil’s vulnerability to becoming involved in serious violence. These risk factors include, but are not limited to:</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Being male.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Having been frequently absent from school.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Having been permanently excluded from school.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Having experienced child maltreatment or trauma.</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Having been involved in offending, such as theft or robbery.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Staff members who suspect a pupil may be vulnerable to, or involved in, serious violent crime will immediately report their concerns to the DSL.</w:t>
      </w:r>
    </w:p>
    <w:p w:rsidR="00067FD3" w:rsidRDefault="00C85F6E">
      <w:pPr>
        <w:widowControl w:val="0"/>
        <w:pBdr>
          <w:top w:val="nil"/>
          <w:left w:val="nil"/>
          <w:bottom w:val="nil"/>
          <w:right w:val="nil"/>
          <w:between w:val="nil"/>
        </w:pBdr>
        <w:spacing w:after="0" w:line="360" w:lineRule="auto"/>
        <w:ind w:left="720"/>
        <w:jc w:val="both"/>
        <w:rPr>
          <w:b/>
          <w:color w:val="000000"/>
        </w:rPr>
      </w:pPr>
      <w:bookmarkStart w:id="27" w:name="_odueyo8jsysq" w:colFirst="0" w:colLast="0"/>
      <w:bookmarkEnd w:id="27"/>
      <w:r>
        <w:rPr>
          <w:b/>
          <w:color w:val="000000"/>
        </w:rPr>
        <w:t xml:space="preserve">Online Safety </w:t>
      </w:r>
    </w:p>
    <w:p w:rsidR="00067FD3" w:rsidRDefault="00C85F6E">
      <w:pPr>
        <w:widowControl w:val="0"/>
        <w:pBdr>
          <w:top w:val="nil"/>
          <w:left w:val="nil"/>
          <w:bottom w:val="nil"/>
          <w:right w:val="nil"/>
          <w:between w:val="nil"/>
        </w:pBdr>
        <w:spacing w:after="0" w:line="360" w:lineRule="auto"/>
        <w:ind w:left="720"/>
        <w:jc w:val="both"/>
        <w:rPr>
          <w:i/>
          <w:color w:val="FF9900"/>
        </w:rPr>
      </w:pPr>
      <w:r>
        <w:rPr>
          <w:b/>
          <w:color w:val="000000"/>
        </w:rPr>
        <w:t>St Mary Magdalene’s RC</w:t>
      </w:r>
      <w:r>
        <w:rPr>
          <w:color w:val="000000"/>
        </w:rPr>
        <w:t xml:space="preserve"> will adhere to the Online Safety Policy at all times and is committed to keeping children safe online. </w:t>
      </w:r>
      <w:r>
        <w:rPr>
          <w:i/>
          <w:color w:val="FF9900"/>
        </w:rPr>
        <w:t xml:space="preserve">The breadth of issues classified within online safety is considerable and ever </w:t>
      </w:r>
    </w:p>
    <w:p w:rsidR="00067FD3" w:rsidRDefault="00C85F6E">
      <w:pPr>
        <w:widowControl w:val="0"/>
        <w:pBdr>
          <w:top w:val="nil"/>
          <w:left w:val="nil"/>
          <w:bottom w:val="nil"/>
          <w:right w:val="nil"/>
          <w:between w:val="nil"/>
        </w:pBdr>
        <w:spacing w:after="0" w:line="360" w:lineRule="auto"/>
        <w:ind w:left="720"/>
        <w:jc w:val="both"/>
        <w:rPr>
          <w:i/>
          <w:color w:val="FF9900"/>
        </w:rPr>
      </w:pPr>
      <w:r>
        <w:rPr>
          <w:i/>
          <w:color w:val="FF9900"/>
        </w:rPr>
        <w:t>evolving, but can be categorised into four areas of risk:</w:t>
      </w:r>
    </w:p>
    <w:p w:rsidR="00067FD3" w:rsidRDefault="00C85F6E" w:rsidP="00690F24">
      <w:pPr>
        <w:widowControl w:val="0"/>
        <w:pBdr>
          <w:top w:val="nil"/>
          <w:left w:val="nil"/>
          <w:bottom w:val="nil"/>
          <w:right w:val="nil"/>
          <w:between w:val="nil"/>
        </w:pBdr>
        <w:spacing w:after="0" w:line="360" w:lineRule="auto"/>
        <w:ind w:left="720"/>
        <w:rPr>
          <w:i/>
          <w:color w:val="FF9900"/>
        </w:rPr>
      </w:pPr>
      <w:r w:rsidRPr="00690F24">
        <w:rPr>
          <w:b/>
          <w:i/>
          <w:color w:val="FF9900"/>
        </w:rPr>
        <w:lastRenderedPageBreak/>
        <w:t>content:</w:t>
      </w:r>
      <w:r>
        <w:rPr>
          <w:i/>
          <w:color w:val="FF9900"/>
        </w:rPr>
        <w:t xml:space="preserve"> being exposed to illegal, inappropriate, or harmful content, for</w:t>
      </w:r>
      <w:r w:rsidR="00690F24">
        <w:rPr>
          <w:i/>
          <w:color w:val="FF9900"/>
        </w:rPr>
        <w:t xml:space="preserve"> </w:t>
      </w:r>
      <w:r>
        <w:rPr>
          <w:i/>
          <w:color w:val="FF9900"/>
        </w:rPr>
        <w:t>example: pornography, racism, misogyny, self-harm, suicide, anti-Semitism,</w:t>
      </w:r>
      <w:r w:rsidR="00690F24">
        <w:rPr>
          <w:i/>
          <w:color w:val="FF9900"/>
        </w:rPr>
        <w:t xml:space="preserve"> </w:t>
      </w:r>
      <w:r>
        <w:rPr>
          <w:i/>
          <w:color w:val="FF9900"/>
        </w:rPr>
        <w:t>radicalisation, extremism, misinformation, disinformation (including fake</w:t>
      </w:r>
    </w:p>
    <w:p w:rsidR="00067FD3" w:rsidRDefault="00C85F6E" w:rsidP="00690F24">
      <w:pPr>
        <w:widowControl w:val="0"/>
        <w:pBdr>
          <w:top w:val="nil"/>
          <w:left w:val="nil"/>
          <w:bottom w:val="nil"/>
          <w:right w:val="nil"/>
          <w:between w:val="nil"/>
        </w:pBdr>
        <w:spacing w:after="0" w:line="360" w:lineRule="auto"/>
        <w:ind w:left="720"/>
        <w:rPr>
          <w:i/>
          <w:color w:val="FF9900"/>
        </w:rPr>
      </w:pPr>
      <w:r>
        <w:rPr>
          <w:i/>
          <w:color w:val="FF9900"/>
        </w:rPr>
        <w:t>news) and conspiracy theories.</w:t>
      </w:r>
    </w:p>
    <w:p w:rsidR="00067FD3" w:rsidRDefault="00C85F6E" w:rsidP="00690F24">
      <w:pPr>
        <w:widowControl w:val="0"/>
        <w:pBdr>
          <w:top w:val="nil"/>
          <w:left w:val="nil"/>
          <w:bottom w:val="nil"/>
          <w:right w:val="nil"/>
          <w:between w:val="nil"/>
        </w:pBdr>
        <w:spacing w:after="0" w:line="360" w:lineRule="auto"/>
        <w:ind w:left="720"/>
        <w:rPr>
          <w:i/>
          <w:color w:val="FF9900"/>
        </w:rPr>
      </w:pPr>
      <w:r w:rsidRPr="00690F24">
        <w:rPr>
          <w:b/>
          <w:i/>
          <w:color w:val="FF9900"/>
        </w:rPr>
        <w:t>contact:</w:t>
      </w:r>
      <w:r>
        <w:rPr>
          <w:i/>
          <w:color w:val="FF9900"/>
        </w:rPr>
        <w:t xml:space="preserve"> being subjected to harmful online interaction with other users; for</w:t>
      </w:r>
      <w:r w:rsidR="00690F24">
        <w:rPr>
          <w:i/>
          <w:color w:val="FF9900"/>
        </w:rPr>
        <w:t xml:space="preserve"> </w:t>
      </w:r>
      <w:r>
        <w:rPr>
          <w:i/>
          <w:color w:val="FF9900"/>
        </w:rPr>
        <w:t>example: peer to peer pressure, commercial advertising and adults posing</w:t>
      </w:r>
      <w:r w:rsidR="00690F24">
        <w:rPr>
          <w:i/>
          <w:color w:val="FF9900"/>
        </w:rPr>
        <w:t xml:space="preserve"> </w:t>
      </w:r>
      <w:r>
        <w:rPr>
          <w:i/>
          <w:color w:val="FF9900"/>
        </w:rPr>
        <w:t>as children or young adults with the intention to groom or exploit them for</w:t>
      </w:r>
      <w:r w:rsidR="00690F24">
        <w:rPr>
          <w:i/>
          <w:color w:val="FF9900"/>
        </w:rPr>
        <w:t xml:space="preserve"> </w:t>
      </w:r>
      <w:r>
        <w:rPr>
          <w:i/>
          <w:color w:val="FF9900"/>
        </w:rPr>
        <w:t>sexual, criminal, financial or other purposes.</w:t>
      </w:r>
    </w:p>
    <w:p w:rsidR="00067FD3" w:rsidRDefault="00C85F6E" w:rsidP="00690F24">
      <w:pPr>
        <w:widowControl w:val="0"/>
        <w:pBdr>
          <w:top w:val="nil"/>
          <w:left w:val="nil"/>
          <w:bottom w:val="nil"/>
          <w:right w:val="nil"/>
          <w:between w:val="nil"/>
        </w:pBdr>
        <w:spacing w:after="0" w:line="360" w:lineRule="auto"/>
        <w:ind w:left="720"/>
        <w:rPr>
          <w:i/>
          <w:color w:val="FF9900"/>
        </w:rPr>
      </w:pPr>
      <w:r w:rsidRPr="00690F24">
        <w:rPr>
          <w:b/>
          <w:i/>
          <w:color w:val="FF9900"/>
        </w:rPr>
        <w:t>conduct:</w:t>
      </w:r>
      <w:r>
        <w:rPr>
          <w:i/>
          <w:color w:val="FF9900"/>
        </w:rPr>
        <w:t xml:space="preserve"> online behaviour that increases the likelihood of, or causes, harm;</w:t>
      </w:r>
      <w:r w:rsidR="00690F24">
        <w:rPr>
          <w:i/>
          <w:color w:val="FF9900"/>
        </w:rPr>
        <w:t xml:space="preserve"> </w:t>
      </w:r>
      <w:r>
        <w:rPr>
          <w:i/>
          <w:color w:val="FF9900"/>
        </w:rPr>
        <w:t>for example, making, sending and receiving explicit images (e.g. consensual</w:t>
      </w:r>
      <w:r w:rsidR="00690F24">
        <w:rPr>
          <w:i/>
          <w:color w:val="FF9900"/>
        </w:rPr>
        <w:t xml:space="preserve"> </w:t>
      </w:r>
      <w:r>
        <w:rPr>
          <w:i/>
          <w:color w:val="FF9900"/>
        </w:rPr>
        <w:t>and non-consensual sharing of nudes and semi-nudes and/or pornography,</w:t>
      </w:r>
      <w:r w:rsidR="00690F24">
        <w:rPr>
          <w:i/>
          <w:color w:val="FF9900"/>
        </w:rPr>
        <w:t xml:space="preserve"> </w:t>
      </w:r>
      <w:r>
        <w:rPr>
          <w:i/>
          <w:color w:val="FF9900"/>
        </w:rPr>
        <w:t>sharing other explicit images and online bullying, and</w:t>
      </w:r>
    </w:p>
    <w:p w:rsidR="00067FD3" w:rsidRDefault="00C85F6E" w:rsidP="00690F24">
      <w:pPr>
        <w:widowControl w:val="0"/>
        <w:pBdr>
          <w:top w:val="nil"/>
          <w:left w:val="nil"/>
          <w:bottom w:val="nil"/>
          <w:right w:val="nil"/>
          <w:between w:val="nil"/>
        </w:pBdr>
        <w:spacing w:after="0" w:line="360" w:lineRule="auto"/>
        <w:ind w:left="720"/>
        <w:rPr>
          <w:i/>
          <w:color w:val="FF9900"/>
        </w:rPr>
      </w:pPr>
      <w:r w:rsidRPr="00690F24">
        <w:rPr>
          <w:b/>
          <w:i/>
          <w:color w:val="FF9900"/>
        </w:rPr>
        <w:t>commerce:</w:t>
      </w:r>
      <w:r>
        <w:rPr>
          <w:i/>
          <w:color w:val="FF9900"/>
        </w:rPr>
        <w:t xml:space="preserve"> risks such as online gambling, inappropriate advertising,</w:t>
      </w:r>
      <w:r w:rsidR="00690F24">
        <w:rPr>
          <w:i/>
          <w:color w:val="FF9900"/>
        </w:rPr>
        <w:t xml:space="preserve"> </w:t>
      </w:r>
      <w:r>
        <w:rPr>
          <w:i/>
          <w:color w:val="FF9900"/>
        </w:rPr>
        <w:t xml:space="preserve">phishing and or financial scams. If we feel our pupils, students or staff are at risk, we will report it to the Anti-Phishing </w:t>
      </w:r>
      <w:r w:rsidRPr="00690F24">
        <w:rPr>
          <w:i/>
          <w:color w:val="FF9900"/>
        </w:rPr>
        <w:t>Working Group</w:t>
      </w:r>
      <w:r>
        <w:rPr>
          <w:i/>
          <w:color w:val="FF9900"/>
        </w:rPr>
        <w:t xml:space="preserve"> </w:t>
      </w:r>
    </w:p>
    <w:p w:rsidR="00067FD3" w:rsidRDefault="00C85F6E">
      <w:pPr>
        <w:widowControl w:val="0"/>
        <w:pBdr>
          <w:top w:val="nil"/>
          <w:left w:val="nil"/>
          <w:bottom w:val="nil"/>
          <w:right w:val="nil"/>
          <w:between w:val="nil"/>
        </w:pBdr>
        <w:spacing w:after="0" w:line="360" w:lineRule="auto"/>
        <w:ind w:left="720"/>
        <w:jc w:val="both"/>
      </w:pPr>
      <w:r>
        <w:rPr>
          <w:i/>
          <w:color w:val="FF9900"/>
        </w:rPr>
        <w:t>(</w:t>
      </w:r>
      <w:hyperlink r:id="rId34">
        <w:r>
          <w:rPr>
            <w:i/>
            <w:color w:val="1155CC"/>
            <w:u w:val="single"/>
          </w:rPr>
          <w:t>https://apwg.org/</w:t>
        </w:r>
      </w:hyperlink>
      <w:r>
        <w:rPr>
          <w:i/>
          <w:color w:val="FF9900"/>
        </w:rPr>
        <w:t xml:space="preserve">). </w:t>
      </w:r>
      <w:r>
        <w:t>The school recognises that addressing online safety issues should form an integral part of the school’s safeguarding arrangements.</w:t>
      </w:r>
    </w:p>
    <w:p w:rsidR="00067FD3" w:rsidRDefault="00C85F6E">
      <w:pPr>
        <w:widowControl w:val="0"/>
        <w:pBdr>
          <w:top w:val="nil"/>
          <w:left w:val="nil"/>
          <w:bottom w:val="nil"/>
          <w:right w:val="nil"/>
          <w:between w:val="nil"/>
        </w:pBdr>
        <w:spacing w:after="0" w:line="360" w:lineRule="auto"/>
        <w:ind w:left="720"/>
        <w:jc w:val="both"/>
        <w:rPr>
          <w:i/>
          <w:color w:val="FF9900"/>
        </w:rPr>
      </w:pPr>
      <w:r>
        <w:rPr>
          <w:color w:val="000000"/>
        </w:rPr>
        <w:t xml:space="preserve">As part of a broad and balanced curriculum, all pupils will be made aware of online risks and taught how to stay safe online. </w:t>
      </w:r>
      <w:r>
        <w:rPr>
          <w:i/>
          <w:color w:val="FF9900"/>
        </w:rPr>
        <w:t>Cybersecurity standards help us to improve cyber resilience.</w:t>
      </w:r>
    </w:p>
    <w:p w:rsidR="00067FD3" w:rsidRDefault="00BB0056">
      <w:pPr>
        <w:widowControl w:val="0"/>
        <w:pBdr>
          <w:top w:val="nil"/>
          <w:left w:val="nil"/>
          <w:bottom w:val="nil"/>
          <w:right w:val="nil"/>
          <w:between w:val="nil"/>
        </w:pBdr>
        <w:spacing w:after="0" w:line="360" w:lineRule="auto"/>
        <w:ind w:left="720"/>
        <w:jc w:val="both"/>
        <w:rPr>
          <w:i/>
          <w:color w:val="FF9900"/>
        </w:rPr>
      </w:pPr>
      <w:hyperlink r:id="rId35">
        <w:r w:rsidR="00C85F6E">
          <w:rPr>
            <w:i/>
            <w:color w:val="1155CC"/>
            <w:u w:val="single"/>
          </w:rPr>
          <w:t>https://www.gov.uk/government/publications/cyber-security-standards-for-schools-and-colleges</w:t>
        </w:r>
      </w:hyperlink>
      <w:r w:rsidR="00C85F6E">
        <w:rPr>
          <w:i/>
          <w:color w:val="FF9900"/>
        </w:rPr>
        <w:t xml:space="preserv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school will ensure that suitable filtering systems are in place on </w:t>
      </w:r>
      <w:r>
        <w:rPr>
          <w:b/>
          <w:color w:val="000000"/>
        </w:rPr>
        <w:t>ALL</w:t>
      </w:r>
      <w:r>
        <w:rPr>
          <w:color w:val="000000"/>
        </w:rPr>
        <w:t xml:space="preserve"> ICT equipment to mitigate opportunities for children to access inappropriate material. This system will be regularly monitored and reviewed with any inappropriate behaviours or searches being followed up appropriately.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Further information regarding the school’s approach to online safety can be found in the Online Safety Policy.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When school become aware of an online safety issue that has occurred outside of school, it is managed in accordance with the Online Safety Policy and School Relationship/ Behaviour Policy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Staff will be aware that ongoing in-person monitoring is required in addition to the software in place as it is vital staff don’t rely solely on IT systems as this may leave some children vulnerable. </w:t>
      </w:r>
    </w:p>
    <w:p w:rsidR="00067FD3" w:rsidRDefault="00C85F6E" w:rsidP="00690F24">
      <w:pPr>
        <w:widowControl w:val="0"/>
        <w:pBdr>
          <w:top w:val="nil"/>
          <w:left w:val="nil"/>
          <w:bottom w:val="nil"/>
          <w:right w:val="nil"/>
          <w:between w:val="nil"/>
        </w:pBdr>
        <w:spacing w:after="0" w:line="360" w:lineRule="auto"/>
        <w:ind w:left="720"/>
        <w:rPr>
          <w:i/>
          <w:color w:val="FF9900"/>
        </w:rPr>
      </w:pPr>
      <w:r>
        <w:rPr>
          <w:color w:val="000000"/>
        </w:rPr>
        <w:t xml:space="preserve">Staff will be aware of the filtering and monitoring systems in place and will know how to escalate concerns where they are identified.  Staff will be made aware of their expectations and responsibilities relating to filtering and monitoring systems during their induction. </w:t>
      </w:r>
      <w:r>
        <w:rPr>
          <w:i/>
          <w:color w:val="FF9900"/>
        </w:rPr>
        <w:t xml:space="preserve">The DfE has published Generative AI product safety expectations to </w:t>
      </w:r>
    </w:p>
    <w:p w:rsidR="00067FD3" w:rsidRDefault="00C85F6E" w:rsidP="00690F24">
      <w:pPr>
        <w:widowControl w:val="0"/>
        <w:pBdr>
          <w:top w:val="nil"/>
          <w:left w:val="nil"/>
          <w:bottom w:val="nil"/>
          <w:right w:val="nil"/>
          <w:between w:val="nil"/>
        </w:pBdr>
        <w:spacing w:after="0" w:line="360" w:lineRule="auto"/>
        <w:ind w:left="720"/>
        <w:rPr>
          <w:i/>
          <w:color w:val="FF9900"/>
        </w:rPr>
      </w:pPr>
      <w:r>
        <w:rPr>
          <w:i/>
          <w:color w:val="FF9900"/>
        </w:rPr>
        <w:t xml:space="preserve">support schools to use generative artificial intelligence safely. </w:t>
      </w:r>
      <w:hyperlink r:id="rId36">
        <w:r>
          <w:rPr>
            <w:color w:val="1155CC"/>
            <w:highlight w:val="white"/>
            <w:u w:val="single"/>
          </w:rPr>
          <w:t>https://www.gov.uk/government/publications/generative-artificial-intelligence-in-education</w:t>
        </w:r>
      </w:hyperlink>
      <w:r>
        <w:rPr>
          <w:i/>
          <w:color w:val="FF9900"/>
        </w:rPr>
        <w:t xml:space="preserve"> This explains how </w:t>
      </w:r>
    </w:p>
    <w:p w:rsidR="00067FD3" w:rsidRDefault="00C85F6E">
      <w:pPr>
        <w:widowControl w:val="0"/>
        <w:pBdr>
          <w:top w:val="nil"/>
          <w:left w:val="nil"/>
          <w:bottom w:val="nil"/>
          <w:right w:val="nil"/>
          <w:between w:val="nil"/>
        </w:pBdr>
        <w:spacing w:after="0" w:line="360" w:lineRule="auto"/>
        <w:ind w:left="720"/>
        <w:jc w:val="both"/>
        <w:rPr>
          <w:i/>
          <w:color w:val="FF9900"/>
        </w:rPr>
      </w:pPr>
      <w:r>
        <w:rPr>
          <w:i/>
          <w:color w:val="FF9900"/>
        </w:rPr>
        <w:t xml:space="preserve">filtering and monitoring requirements apply to the use of generative AI in </w:t>
      </w:r>
    </w:p>
    <w:p w:rsidR="00067FD3" w:rsidRDefault="00C85F6E">
      <w:pPr>
        <w:widowControl w:val="0"/>
        <w:pBdr>
          <w:top w:val="nil"/>
          <w:left w:val="nil"/>
          <w:bottom w:val="nil"/>
          <w:right w:val="nil"/>
          <w:between w:val="nil"/>
        </w:pBdr>
        <w:spacing w:after="0" w:line="360" w:lineRule="auto"/>
        <w:ind w:left="720"/>
        <w:jc w:val="both"/>
        <w:rPr>
          <w:i/>
          <w:color w:val="FF9900"/>
        </w:rPr>
      </w:pPr>
      <w:r>
        <w:rPr>
          <w:i/>
          <w:color w:val="FF9900"/>
        </w:rPr>
        <w:t xml:space="preserve">education.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Personal electronic devices</w:t>
      </w: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C85F6E">
      <w:pPr>
        <w:widowControl w:val="0"/>
        <w:pBdr>
          <w:top w:val="nil"/>
          <w:left w:val="nil"/>
          <w:bottom w:val="nil"/>
          <w:right w:val="nil"/>
          <w:between w:val="nil"/>
        </w:pBdr>
        <w:spacing w:after="0" w:line="360" w:lineRule="auto"/>
        <w:ind w:left="720"/>
        <w:jc w:val="both"/>
        <w:rPr>
          <w:color w:val="FF0000"/>
        </w:rPr>
      </w:pPr>
      <w:r>
        <w:rPr>
          <w:color w:val="000000"/>
        </w:rPr>
        <w:lastRenderedPageBreak/>
        <w:t xml:space="preserve">The use of personal electronic devices, including mobile phones, smartwatches and cameras, by staff and pupils is closely monitored by the school, in accordance with the Staff Code of Conduct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Where photographs and videos will involve pupils who are CLA, adopted pupils, or pupils for whom there are security concerns, the headteacher</w:t>
      </w:r>
      <w:r>
        <w:rPr>
          <w:b/>
          <w:color w:val="FFD006"/>
        </w:rPr>
        <w:t xml:space="preserve"> </w:t>
      </w:r>
      <w:r>
        <w:rPr>
          <w:color w:val="000000"/>
        </w:rPr>
        <w:t>will liaise with the DSL</w:t>
      </w:r>
      <w:r>
        <w:rPr>
          <w:color w:val="FFD006"/>
        </w:rPr>
        <w:t xml:space="preserve"> </w:t>
      </w:r>
      <w:r>
        <w:rPr>
          <w:color w:val="000000"/>
        </w:rPr>
        <w:t>to determine the steps involved. The DSL will, in known cases of pupils who are CLA or who have been adopted, liaise with the pupils’ social workers, carers or adoptive parents to assess the needs and risks associated with the pupils.</w:t>
      </w:r>
    </w:p>
    <w:p w:rsidR="00067FD3" w:rsidRDefault="00C85F6E">
      <w:pPr>
        <w:widowControl w:val="0"/>
        <w:pBdr>
          <w:top w:val="nil"/>
          <w:left w:val="nil"/>
          <w:bottom w:val="nil"/>
          <w:right w:val="nil"/>
          <w:between w:val="nil"/>
        </w:pBdr>
        <w:spacing w:after="0" w:line="360" w:lineRule="auto"/>
        <w:ind w:left="720"/>
        <w:jc w:val="both"/>
        <w:rPr>
          <w:color w:val="000000"/>
        </w:rPr>
      </w:pPr>
      <w:bookmarkStart w:id="28" w:name="_cepnrbpp1h22" w:colFirst="0" w:colLast="0"/>
      <w:bookmarkEnd w:id="28"/>
      <w:r>
        <w:rPr>
          <w:color w:val="000000"/>
        </w:rPr>
        <w:t>Staff will report any concerns about pupils’ or other staff members’ use of personal electronic devices to the DSL, following the appropriate procedures</w:t>
      </w:r>
      <w:r>
        <w:rPr>
          <w:color w:val="FF0000"/>
        </w:rPr>
        <w:t xml:space="preserve">. </w:t>
      </w:r>
      <w:r>
        <w:rPr>
          <w:b/>
          <w:color w:val="000000"/>
        </w:rPr>
        <w:t>St Mary Magdalene’s RC</w:t>
      </w:r>
      <w:r>
        <w:rPr>
          <w:color w:val="000000"/>
        </w:rPr>
        <w:t xml:space="preserve"> is committed to keeping pupils safe by ensuring that electronic devices such as cameras, phones and tablets are used in an appropriate manner.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School will therefore ensure that: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t>
      </w:r>
      <w:r>
        <w:rPr>
          <w:color w:val="000000"/>
        </w:rPr>
        <w:tab/>
        <w:t>informed</w:t>
      </w:r>
      <w:r>
        <w:rPr>
          <w:color w:val="00B050"/>
        </w:rPr>
        <w:t xml:space="preserve"> </w:t>
      </w:r>
      <w:r>
        <w:rPr>
          <w:color w:val="000000"/>
        </w:rPr>
        <w:t>parental consent is obtained to take and use photographs and/or videos of children, for use in school, to market the school or to share on social media / internet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t>
      </w:r>
      <w:r>
        <w:rPr>
          <w:color w:val="000000"/>
        </w:rPr>
        <w:tab/>
        <w:t xml:space="preserve">staff, visitors, volunteers and students do not use their own mobile phones or devices to take or record any images of children.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 xml:space="preserve">Upskirting </w:t>
      </w: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Under the Voyeurism (Offences) Act 2019, it is an offence to operate equipment for the purpose of upskirting. </w:t>
      </w:r>
      <w:r>
        <w:rPr>
          <w:b/>
          <w:color w:val="000000"/>
        </w:rPr>
        <w:t>“Operating equipment”</w:t>
      </w:r>
      <w:r>
        <w:rPr>
          <w:color w:val="000000"/>
        </w:rPr>
        <w:t xml:space="preserve"> includes enabling, or securing, activation by another person without that person’s knowledge, e.g. a motion-activated camera.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Upskirting will not be tolerated by the school. Any incidents of upskirting will be reported to the DSL, who will then decide on the next steps to take, which may include police involvement.  </w:t>
      </w:r>
    </w:p>
    <w:p w:rsidR="00067FD3" w:rsidRDefault="00C85F6E">
      <w:pPr>
        <w:widowControl w:val="0"/>
        <w:pBdr>
          <w:top w:val="nil"/>
          <w:left w:val="nil"/>
          <w:bottom w:val="nil"/>
          <w:right w:val="nil"/>
          <w:between w:val="nil"/>
        </w:pBdr>
        <w:spacing w:after="0" w:line="360" w:lineRule="auto"/>
        <w:ind w:left="720"/>
        <w:jc w:val="both"/>
        <w:rPr>
          <w:b/>
          <w:color w:val="000000"/>
        </w:rPr>
      </w:pPr>
      <w:bookmarkStart w:id="29" w:name="_jyquj2ublqn3" w:colFirst="0" w:colLast="0"/>
      <w:bookmarkEnd w:id="29"/>
      <w:r>
        <w:rPr>
          <w:b/>
          <w:color w:val="000000"/>
        </w:rPr>
        <w:t>Sharing nude and semi-nude images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Formerly referred to as ‘Sexting’, sharing nudes and semi-nudes is defined as </w:t>
      </w:r>
      <w:r>
        <w:rPr>
          <w:i/>
          <w:color w:val="000000"/>
        </w:rPr>
        <w:t>the sending or posting of nude or semi-nude images, videos or live streams online by young people under the age of 18. This could be via social media, gaming platforms, chat apps or forums.</w:t>
      </w:r>
      <w:r>
        <w:rPr>
          <w:color w:val="000000"/>
        </w:rPr>
        <w:t xml:space="preserve"> (UKCIS, 2020)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UKCIS – Sharing nudes and semi-nudes: advice for education settings (UKCIS, 2024)</w:t>
      </w:r>
    </w:p>
    <w:p w:rsidR="00067FD3" w:rsidRDefault="00BB0056">
      <w:pPr>
        <w:widowControl w:val="0"/>
        <w:pBdr>
          <w:top w:val="nil"/>
          <w:left w:val="nil"/>
          <w:bottom w:val="nil"/>
          <w:right w:val="nil"/>
          <w:between w:val="nil"/>
        </w:pBdr>
        <w:spacing w:after="0" w:line="360" w:lineRule="auto"/>
        <w:ind w:left="720"/>
        <w:jc w:val="both"/>
        <w:rPr>
          <w:color w:val="000000"/>
        </w:rPr>
      </w:pPr>
      <w:hyperlink r:id="rId37">
        <w:r w:rsidR="00C85F6E">
          <w:rPr>
            <w:color w:val="0000FF"/>
            <w:u w:val="single"/>
          </w:rPr>
          <w:t>https://www.gov.uk/government/publications/sharing-nudes-and-semi-nudes-advice-for-education-settings-working-with-children-and-young-people</w:t>
        </w:r>
      </w:hyperlink>
      <w:r w:rsidR="00C85F6E">
        <w:rPr>
          <w:color w:val="000000"/>
        </w:rPr>
        <w:t xml:space="preserv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school will ensure that all staff are aware to treat the sharing of indecent images</w:t>
      </w:r>
      <w:r>
        <w:rPr>
          <w:strike/>
          <w:color w:val="BFBFBF"/>
        </w:rPr>
        <w:t xml:space="preserve"> </w:t>
      </w:r>
      <w:r>
        <w:rPr>
          <w:color w:val="000000"/>
        </w:rPr>
        <w:t>as a safeguarding concern.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Pr>
          <w:color w:val="00B050"/>
        </w:rPr>
        <w:t xml:space="preserve"> </w:t>
      </w:r>
      <w:r>
        <w:rPr>
          <w:color w:val="000000"/>
        </w:rPr>
        <w:t xml:space="preserve">instances in the school community, including understanding motivations, assessing risks posed to pupils depicted in the images </w:t>
      </w:r>
      <w:r>
        <w:rPr>
          <w:color w:val="000000"/>
        </w:rPr>
        <w:lastRenderedPageBreak/>
        <w:t xml:space="preserve">and how and when to report.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Where a member of staff becomes aware of an incidence of sharing nudes/semi-nudes</w:t>
      </w:r>
      <w:r>
        <w:rPr>
          <w:color w:val="BFBFBF"/>
        </w:rPr>
        <w:t xml:space="preserve"> </w:t>
      </w:r>
      <w:r>
        <w:rPr>
          <w:color w:val="000000"/>
        </w:rPr>
        <w:t>that involves indecent images of a pupil, they will refer this to the DSL as soon as possible. Where a pupil confides in a staff member about the circulation of indecent imagery, depicting them or someone else, the staff member will: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Refrain from viewing, copy, printing, sharing, storing or saving the imagery.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Tell the DSL immediately if they accidentally view an indecent image and seek support.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Explain to the pupil that the incident will need to be reported.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Respond positively to the pupil without blaming or shaming anyone involved, and reassuring them that they can receive support from the DSL.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Report the incident to the DSL.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DSL will attempt to understand what the image contains </w:t>
      </w:r>
      <w:r>
        <w:rPr>
          <w:b/>
          <w:color w:val="000000"/>
        </w:rPr>
        <w:t>without viewing it</w:t>
      </w:r>
      <w:r>
        <w:rPr>
          <w:color w:val="000000"/>
        </w:rPr>
        <w:t xml:space="preserve"> and the context surrounding its creation and distribution – they will categorise the incident into one of two categories:</w:t>
      </w:r>
    </w:p>
    <w:p w:rsidR="00067FD3" w:rsidRDefault="00C85F6E">
      <w:pPr>
        <w:widowControl w:val="0"/>
        <w:pBdr>
          <w:top w:val="nil"/>
          <w:left w:val="nil"/>
          <w:bottom w:val="nil"/>
          <w:right w:val="nil"/>
          <w:between w:val="nil"/>
        </w:pBdr>
        <w:spacing w:after="0" w:line="360" w:lineRule="auto"/>
        <w:ind w:left="720"/>
        <w:jc w:val="both"/>
        <w:rPr>
          <w:strike/>
          <w:color w:val="BFBFBF"/>
        </w:rPr>
      </w:pPr>
      <w:r>
        <w:rPr>
          <w:b/>
          <w:color w:val="000000"/>
        </w:rPr>
        <w:t xml:space="preserve">Aggravated: </w:t>
      </w:r>
      <w:r>
        <w:rPr>
          <w:color w:val="000000"/>
        </w:rPr>
        <w:t xml:space="preserve">incidents involving additional or abusive elements beyond the creation, sending or possession of nudes and semi-nudes;- including where there is an adult involved, where there is an intent to harm the pupil or where the images are used recklessly. </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 xml:space="preserve">Experimental: </w:t>
      </w:r>
      <w:r>
        <w:rPr>
          <w:color w:val="000000"/>
        </w:rPr>
        <w:t>incidents involving the creation and sending of nudes and semi-nudes with no adult involvement, no apparent intent to harm or reckless misuse.</w:t>
      </w:r>
      <w:r>
        <w:rPr>
          <w:strike/>
          <w:color w:val="000000"/>
        </w:rPr>
        <w:t>.</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Where it is necessary to view the imagery, e.g. if this is the only way to make a decision about whether to inform other agencies, the DSL should: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never copy, print, share, store or save them; this is illegal.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discuss the decision with the headteacher or a member of the senior leadership team</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make sure viewing is undertaken by the DSL (or equivalent) or another member of the safeguarding team with delegated authority from the headteacher or a member of the senior leadership team</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make sure viewing takes place with another member of staff present in the room, ideally the headteacher or a member of the senior leadership team.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wherever possible, make sure viewing takes place on the premises of the education setting, ideally in the headteacher or a member of the senior leadership team’s office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make sure wherever possible that they are viewed by a staff member of the same sex as the child or young person in the images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record how and why the decision was made to view the imagery in the safeguarding or child protection records, </w:t>
      </w:r>
      <w:r>
        <w:rPr>
          <w:color w:val="000000"/>
        </w:rPr>
        <w:lastRenderedPageBreak/>
        <w:t>including who was present, why the nudes or semi-nudes were viewed and any subsequent actions.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if any devices need to be taken and passed onto the police, the device(s) should be confiscated and the police should be called.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above summarised points are explained in further detail with important supporting guidance in the UKCIS guidance – Sharing nudes and semi-nudes: advice for education settings.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Sextortion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‘sextortion’.It is a form of child sexual abuse. </w:t>
      </w:r>
      <w:r>
        <w:rPr>
          <w:b/>
          <w:color w:val="000000"/>
        </w:rPr>
        <w:t>St Mary Magdalene’s RC</w:t>
      </w:r>
      <w:r>
        <w:rPr>
          <w:color w:val="000000"/>
        </w:rPr>
        <w:t xml:space="preserve"> will ensure that staff are aware that this can happen and the school will follow guidance issued by the </w:t>
      </w:r>
      <w:hyperlink r:id="rId38">
        <w:r>
          <w:rPr>
            <w:color w:val="0000FF"/>
            <w:u w:val="single"/>
          </w:rPr>
          <w:t>National Crime Agency.</w:t>
        </w:r>
      </w:hyperlink>
      <w:r>
        <w:rPr>
          <w:color w:val="000000"/>
        </w:rPr>
        <w:t xml:space="preserve"> </w:t>
      </w:r>
    </w:p>
    <w:p w:rsidR="00067FD3" w:rsidRDefault="00C85F6E">
      <w:pPr>
        <w:widowControl w:val="0"/>
        <w:pBdr>
          <w:top w:val="nil"/>
          <w:left w:val="nil"/>
          <w:bottom w:val="nil"/>
          <w:right w:val="nil"/>
          <w:between w:val="nil"/>
        </w:pBdr>
        <w:spacing w:after="0" w:line="360" w:lineRule="auto"/>
        <w:ind w:left="720"/>
        <w:jc w:val="both"/>
        <w:rPr>
          <w:b/>
          <w:color w:val="000000"/>
        </w:rPr>
      </w:pPr>
      <w:bookmarkStart w:id="30" w:name="_p57345oupck7" w:colFirst="0" w:colLast="0"/>
      <w:bookmarkEnd w:id="30"/>
      <w:r>
        <w:rPr>
          <w:b/>
          <w:color w:val="000000"/>
        </w:rPr>
        <w:t>Context of safeguarding incidents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CSC/CFW or external agencies.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31" w:name="_lfo6o95p59zi" w:colFirst="0" w:colLast="0"/>
      <w:bookmarkEnd w:id="31"/>
      <w:r>
        <w:rPr>
          <w:b/>
          <w:color w:val="000000"/>
        </w:rPr>
        <w:t xml:space="preserve">     27.</w:t>
      </w:r>
      <w:r>
        <w:rPr>
          <w:b/>
          <w:color w:val="000000"/>
        </w:rPr>
        <w:tab/>
        <w:t>Pupils potentially at greater risk of harm</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Pupils who need social workers</w:t>
      </w: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Pupils may need social workers due to safeguarding or welfare needs. These needs can leave pupils vulnerable to further harm and educational disadvantage.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lastRenderedPageBreak/>
        <w:t>Home-educated children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Parents may choose elective home education (EHE) for their children. In some cases, EHE can mean that children are less visible to the services needed to safeguard and support them.</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In line with the Education (Pupil Registration) (England) Regulations 2006, </w:t>
      </w:r>
      <w:r>
        <w:rPr>
          <w:b/>
          <w:color w:val="000000"/>
        </w:rPr>
        <w:t>St Mary Magdalene’s RC</w:t>
      </w:r>
      <w:r>
        <w:rPr>
          <w:color w:val="000000"/>
        </w:rPr>
        <w:t xml:space="preserve"> will ensure it informs their LA of all deletions from the admissions register when a pupil is taken off roll.</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Where children are removed from roll for Elective Home Education and there are safeguarding concerns, school will ensure that concerns are shared with the LA. </w:t>
      </w: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CLA</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school will ensure that the appropriate staff have the information they need, such as: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t>
      </w:r>
      <w:r>
        <w:rPr>
          <w:color w:val="000000"/>
        </w:rPr>
        <w:tab/>
        <w:t xml:space="preserve">Looked after legal status, i.e. whether they are looked after under voluntary arrangements with consent of parents, or on an interim or full care order.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t>
      </w:r>
      <w:r>
        <w:rPr>
          <w:color w:val="000000"/>
        </w:rPr>
        <w:tab/>
        <w:t>Contact arrangements with parents or those with parental responsibility.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t>
      </w:r>
      <w:r>
        <w:rPr>
          <w:color w:val="000000"/>
        </w:rPr>
        <w:tab/>
        <w:t>Care arrangements and the levels of authority delegated to the carer by the authority looking after the pupil.</w:t>
      </w: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Pupils with SEND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When managing safeguarding in relation to pupils with SEND, staff within the trust and its schools will be aware of the following:</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t>
      </w:r>
      <w:r>
        <w:rPr>
          <w:color w:val="000000"/>
        </w:rPr>
        <w:tab/>
        <w:t>Certain indicators of abuse, such as behaviour, mood and injury, may relate to the pupil’s disability without further exploration; however, it should never be assumed that a pupil’s indicators relate only to their disability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t>
      </w:r>
      <w:r>
        <w:rPr>
          <w:color w:val="000000"/>
        </w:rPr>
        <w:tab/>
        <w:t>Pupils with SEND can be disproportionally impacted by issues such as bullying, without outwardly showing any signs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t>
      </w:r>
      <w:r>
        <w:rPr>
          <w:color w:val="000000"/>
        </w:rPr>
        <w:tab/>
        <w:t>Communication barriers may exist, as well as difficulties in overcoming these barriers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 xml:space="preserve">LGBTQ+ pupils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w:t>
      </w:r>
      <w:r>
        <w:rPr>
          <w:color w:val="000000"/>
        </w:rPr>
        <w:lastRenderedPageBreak/>
        <w:t xml:space="preserve">LGBTQ+.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Adverse Childhood Experiences and trauma</w:t>
      </w: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We acknowledge that children who have experienced adverse childhood experiences and trauma may be at increased risk of developing health and social difficulties.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staff will be made aware of the long lasting impact of experiencing adversity and the lasting effect trauma can have on a child’s development.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Extracurricular activities and clubs and use of school premises by external organisations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Extra-curricular activities and clubs hosted by external bodies, e.g. charities or companies, will work in collaboration with the school to effectively safeguard pupils and adhere to local safeguarding arrangements.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9">
        <w:r>
          <w:rPr>
            <w:color w:val="0000FF"/>
            <w:u w:val="single"/>
          </w:rPr>
          <w:t>keeping children safe in out-of-school settings</w:t>
        </w:r>
      </w:hyperlink>
      <w:r>
        <w:rPr>
          <w:color w:val="000000"/>
        </w:rPr>
        <w:t xml:space="preserve"> in these circumstances.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t>
      </w:r>
      <w:r>
        <w:rPr>
          <w:color w:val="000000"/>
        </w:rPr>
        <w:lastRenderedPageBreak/>
        <w:t xml:space="preserve">would lead to termination of the agreement.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32" w:name="_f95urfdm9da4" w:colFirst="0" w:colLast="0"/>
      <w:bookmarkEnd w:id="32"/>
      <w:r>
        <w:rPr>
          <w:b/>
          <w:color w:val="000000"/>
        </w:rPr>
        <w:t>Alternative provision</w:t>
      </w:r>
    </w:p>
    <w:p w:rsidR="00067FD3" w:rsidRDefault="00C85F6E">
      <w:pPr>
        <w:widowControl w:val="0"/>
        <w:pBdr>
          <w:top w:val="nil"/>
          <w:left w:val="nil"/>
          <w:bottom w:val="nil"/>
          <w:right w:val="nil"/>
          <w:between w:val="nil"/>
        </w:pBdr>
        <w:spacing w:after="0" w:line="360" w:lineRule="auto"/>
        <w:ind w:left="720"/>
        <w:jc w:val="both"/>
        <w:rPr>
          <w:i/>
          <w:color w:val="FF9900"/>
        </w:rPr>
      </w:pPr>
      <w:r>
        <w:rPr>
          <w:color w:val="000000"/>
        </w:rPr>
        <w:t xml:space="preserve">The school will remain responsible for a pupil’s welfare during their time at an alternative provider. When placing a pupil with an alternative provider, the school will obtain or conduct written checks that the provider has conducted all relevant safeguarding checks on staff, have effective policies and ensure clear communication procedures are in place in view of attendance. The checks will be regularly updated and stored centrally. </w:t>
      </w:r>
      <w:r>
        <w:rPr>
          <w:i/>
          <w:color w:val="FF9900"/>
        </w:rPr>
        <w:t xml:space="preserve">The school will also obtain </w:t>
      </w:r>
    </w:p>
    <w:p w:rsidR="00067FD3" w:rsidRDefault="00C85F6E" w:rsidP="00690F24">
      <w:pPr>
        <w:widowControl w:val="0"/>
        <w:pBdr>
          <w:top w:val="nil"/>
          <w:left w:val="nil"/>
          <w:bottom w:val="nil"/>
          <w:right w:val="nil"/>
          <w:between w:val="nil"/>
        </w:pBdr>
        <w:spacing w:after="0" w:line="360" w:lineRule="auto"/>
        <w:ind w:left="720"/>
        <w:rPr>
          <w:i/>
          <w:color w:val="FF9900"/>
        </w:rPr>
      </w:pPr>
      <w:r>
        <w:rPr>
          <w:i/>
          <w:color w:val="FF9900"/>
        </w:rPr>
        <w:t>written information from the alternative provider that appropriate safeguarding checks have been carried out on individuals working at their establishment. This includes written confirmation that the alternative provider will inform the school of any arrangements that may put the child at risk (i.e. staff changes), so that the school can ensure itself that appropriate safeguarding checks have been carried out on new staff. School will ask for details on where our students are throughout school hours (i.e. the address where they are being</w:t>
      </w:r>
      <w:r>
        <w:rPr>
          <w:rFonts w:ascii="Arial" w:eastAsia="Arial" w:hAnsi="Arial" w:cs="Arial"/>
          <w:i/>
          <w:color w:val="FF9900"/>
          <w:sz w:val="24"/>
          <w:szCs w:val="24"/>
        </w:rPr>
        <w:t xml:space="preserve"> </w:t>
      </w:r>
      <w:r>
        <w:rPr>
          <w:i/>
          <w:color w:val="FF9900"/>
        </w:rPr>
        <w:t>educated or trips etc). Placements will be reviewed at least half termly to ensure children are attending, their needs are met</w:t>
      </w:r>
      <w:r>
        <w:rPr>
          <w:rFonts w:ascii="Arial" w:eastAsia="Arial" w:hAnsi="Arial" w:cs="Arial"/>
          <w:i/>
          <w:color w:val="FF9900"/>
          <w:sz w:val="24"/>
          <w:szCs w:val="24"/>
        </w:rPr>
        <w:t xml:space="preserve"> </w:t>
      </w:r>
      <w:r>
        <w:rPr>
          <w:i/>
          <w:color w:val="FF9900"/>
        </w:rPr>
        <w:t>and the setting is safe, with the potential that the placement is ended if any concerns are not addressed.</w:t>
      </w:r>
    </w:p>
    <w:p w:rsidR="00067FD3" w:rsidRDefault="00BB0056">
      <w:pPr>
        <w:widowControl w:val="0"/>
        <w:shd w:val="clear" w:color="auto" w:fill="FFFFFF"/>
        <w:spacing w:before="80" w:after="0" w:line="360" w:lineRule="auto"/>
        <w:ind w:left="720"/>
        <w:jc w:val="both"/>
      </w:pPr>
      <w:hyperlink r:id="rId40">
        <w:r w:rsidR="00C85F6E">
          <w:rPr>
            <w:i/>
            <w:color w:val="4A86E8"/>
            <w:u w:val="single"/>
          </w:rPr>
          <w:t>https://www.gov.uk/government/publications/alternative-provision</w:t>
        </w:r>
      </w:hyperlink>
      <w:r w:rsidR="00C85F6E">
        <w:t xml:space="preserve"> </w:t>
      </w:r>
    </w:p>
    <w:p w:rsidR="00067FD3" w:rsidRDefault="00067FD3">
      <w:pPr>
        <w:widowControl w:val="0"/>
        <w:pBdr>
          <w:top w:val="nil"/>
          <w:left w:val="nil"/>
          <w:bottom w:val="nil"/>
          <w:right w:val="nil"/>
          <w:between w:val="nil"/>
        </w:pBdr>
        <w:spacing w:after="0" w:line="360" w:lineRule="auto"/>
        <w:ind w:left="720"/>
        <w:jc w:val="both"/>
        <w:rPr>
          <w:i/>
          <w:color w:val="FF9900"/>
        </w:rPr>
      </w:pPr>
    </w:p>
    <w:p w:rsidR="00067FD3" w:rsidRDefault="00067FD3">
      <w:pPr>
        <w:widowControl w:val="0"/>
        <w:pBdr>
          <w:top w:val="nil"/>
          <w:left w:val="nil"/>
          <w:bottom w:val="nil"/>
          <w:right w:val="nil"/>
          <w:between w:val="nil"/>
        </w:pBdr>
        <w:spacing w:after="0" w:line="360" w:lineRule="auto"/>
        <w:ind w:left="720"/>
        <w:jc w:val="both"/>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33" w:name="_kktg3b9a6y6s" w:colFirst="0" w:colLast="0"/>
      <w:bookmarkEnd w:id="33"/>
      <w:r>
        <w:rPr>
          <w:b/>
          <w:color w:val="000000"/>
        </w:rPr>
        <w:t>Managing referrals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At all stages of the reporting and referral process, the pupil will be informed of the decisions made, actions taken </w:t>
      </w:r>
      <w:r>
        <w:rPr>
          <w:color w:val="000000"/>
        </w:rPr>
        <w:lastRenderedPageBreak/>
        <w:t>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If the school are dissatisfied, local escalation procedures will be followed. </w:t>
      </w:r>
      <w:hyperlink r:id="rId41">
        <w:r>
          <w:rPr>
            <w:color w:val="0000FF"/>
            <w:u w:val="single"/>
          </w:rPr>
          <w:t>8.1 Resolving Professional Disagreements (Escalation and Conflict Resolution) (proceduresonline.com)</w:t>
        </w:r>
      </w:hyperlink>
    </w:p>
    <w:p w:rsidR="00067FD3" w:rsidRDefault="00C85F6E">
      <w:pPr>
        <w:widowControl w:val="0"/>
        <w:pBdr>
          <w:top w:val="nil"/>
          <w:left w:val="nil"/>
          <w:bottom w:val="nil"/>
          <w:right w:val="nil"/>
          <w:between w:val="nil"/>
        </w:pBdr>
        <w:spacing w:after="0" w:line="360" w:lineRule="auto"/>
        <w:ind w:left="720"/>
        <w:jc w:val="both"/>
        <w:rPr>
          <w:b/>
          <w:color w:val="000000"/>
        </w:rPr>
      </w:pPr>
      <w:bookmarkStart w:id="34" w:name="_nd22o6c9yjei" w:colFirst="0" w:colLast="0"/>
      <w:bookmarkEnd w:id="34"/>
      <w:r>
        <w:rPr>
          <w:b/>
          <w:color w:val="000000"/>
        </w:rPr>
        <w:t>Concerns about staff and safeguarding practices</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000000"/>
        </w:rPr>
        <w:t>If a staff member has concerns about another member of staff (including supply staff, volunteers and persons who use/hire the school premises), it will be raised with the headteacher</w:t>
      </w:r>
      <w:r>
        <w:rPr>
          <w:color w:val="FF0000"/>
        </w:rPr>
        <w:t xml:space="preserve">.  </w:t>
      </w:r>
      <w:r>
        <w:rPr>
          <w:color w:val="000000"/>
        </w:rPr>
        <w:t xml:space="preserve">If the concern is with regards to the headteacher, it must be referred to the chair of governors. Our Chair of Governors is Phil Glass -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rsidR="00067FD3" w:rsidRDefault="00C85F6E">
      <w:pPr>
        <w:widowControl w:val="0"/>
        <w:pBdr>
          <w:top w:val="nil"/>
          <w:left w:val="nil"/>
          <w:bottom w:val="nil"/>
          <w:right w:val="nil"/>
          <w:between w:val="nil"/>
        </w:pBdr>
        <w:spacing w:after="0" w:line="360" w:lineRule="auto"/>
        <w:ind w:left="720"/>
        <w:jc w:val="both"/>
        <w:rPr>
          <w:b/>
          <w:color w:val="000000"/>
        </w:rPr>
      </w:pPr>
      <w:bookmarkStart w:id="35" w:name="_5rckevkzifju" w:colFirst="0" w:colLast="0"/>
      <w:bookmarkEnd w:id="35"/>
      <w:r>
        <w:rPr>
          <w:b/>
          <w:color w:val="000000"/>
        </w:rPr>
        <w:t>Allegations of abuse against staff and low-level concerns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There are clear policies in line with those from the CSAP (Children's Safeguarding Assurance Partnership) for dealing with allegations against people who work with children.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allegations against staff, supply staff, volunteers, contractors and any person who may use or hire the school premises, will be managed in line with the school’s Whistleblowing Policy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When managing allegations against staff, the school will recognise the distinction between allegations that meet the harms threshold and allegations that do not, also known as “low-level concerns”. Allegations that meet the harms threshold include instances where staff have: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Behaved in a way that has harmed a child or may have harmed a child.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Committed or possibly committed a criminal offence against or related to a child.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Behaved towards a child in a way that indicates they may pose a risk of harm to children.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Behaved, or may have behaved, in a way that indicates they may not be suitable to work with children.</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i/>
          <w:color w:val="000000"/>
        </w:rPr>
      </w:pPr>
      <w:r>
        <w:rPr>
          <w:color w:val="000000"/>
        </w:rPr>
        <w:t xml:space="preserve">All staff at </w:t>
      </w:r>
      <w:r>
        <w:rPr>
          <w:b/>
          <w:color w:val="000000"/>
        </w:rPr>
        <w:t>St Mary Magdalene’s RC</w:t>
      </w:r>
      <w:r>
        <w:rPr>
          <w:color w:val="000000"/>
        </w:rPr>
        <w:t xml:space="preserve"> are aware of these procedures and aware of the following expectations and protocol:- </w:t>
      </w:r>
    </w:p>
    <w:p w:rsidR="00067FD3" w:rsidRDefault="00067FD3">
      <w:pPr>
        <w:widowControl w:val="0"/>
        <w:pBdr>
          <w:top w:val="nil"/>
          <w:left w:val="nil"/>
          <w:bottom w:val="nil"/>
          <w:right w:val="nil"/>
          <w:between w:val="nil"/>
        </w:pBdr>
        <w:spacing w:after="0" w:line="360" w:lineRule="auto"/>
        <w:ind w:left="720"/>
        <w:jc w:val="both"/>
        <w:rPr>
          <w:b/>
          <w:i/>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and volunteers are aware that they must refer allegations or concerns around staff (including supply staff and volunteers) conduct to the Headteacher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ALL staff and volunteers are aware of the requirement to, and process of referring allegations or concerns around the Headteacher to the nominated Governor and how to contact them</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Headteacher and/or Chair of Governors will discuss the allegation with the Local Authority Designated Officer (LADO)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CSAP procedures for dealing with allegations against staff will be followed </w:t>
      </w:r>
      <w:hyperlink r:id="rId42">
        <w:r>
          <w:rPr>
            <w:color w:val="0000FF"/>
            <w:u w:val="single"/>
          </w:rPr>
          <w:t>http://panlancashirescb.proceduresonline.com/chapters/p_allegations.html</w:t>
        </w:r>
      </w:hyperlink>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and volunteers remember that the welfare of the child is paramount and that they have a duty to inform the Headteacher</w:t>
      </w:r>
      <w:r>
        <w:rPr>
          <w:color w:val="FF0000"/>
        </w:rPr>
        <w:t xml:space="preserve"> </w:t>
      </w:r>
      <w:r>
        <w:rPr>
          <w:color w:val="000000"/>
        </w:rPr>
        <w:t xml:space="preserve">if any adult's conduct gives cause for concern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staff recognise the importance of sharing and reporting low-level concerns (see below guidance on low-level concerns) surrounding staff or any adult in a position of trust to the  Headteacher.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ALL staff are aware of the school’s Whistle Blowing Policy which enables staff to raise concerns or allegations in confidence and for a sensitive enquiry to take place</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Staff are fully aware of Guidance for Safer Working Practice 2022 and Staff Code of conduct and are aware of professional expectations of their own behaviour and conduct. </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000000"/>
        </w:rPr>
        <w:t xml:space="preserve">Further information, LADO referral information and flowchart of how allegations are managed: </w:t>
      </w:r>
      <w:hyperlink r:id="rId43">
        <w:r>
          <w:rPr>
            <w:color w:val="0000FF"/>
            <w:u w:val="single"/>
          </w:rPr>
          <w:t>Local Authority Designated Officer (LADO) - Lancashire County Council</w:t>
        </w:r>
      </w:hyperlink>
      <w:r>
        <w:rPr>
          <w:color w:val="000000"/>
        </w:rPr>
        <w:t xml:space="preserve"> includes the threshold matrix.</w:t>
      </w:r>
    </w:p>
    <w:p w:rsidR="00067FD3" w:rsidRDefault="00C85F6E">
      <w:pPr>
        <w:widowControl w:val="0"/>
        <w:pBdr>
          <w:top w:val="nil"/>
          <w:left w:val="nil"/>
          <w:bottom w:val="nil"/>
          <w:right w:val="nil"/>
          <w:between w:val="nil"/>
        </w:pBdr>
        <w:spacing w:after="0" w:line="360" w:lineRule="auto"/>
        <w:ind w:left="720"/>
        <w:jc w:val="both"/>
        <w:rPr>
          <w:color w:val="FF0000"/>
        </w:rPr>
      </w:pPr>
      <w:r>
        <w:rPr>
          <w:color w:val="000000"/>
        </w:rPr>
        <w:t xml:space="preserve">Referrals will be made using the required format below when necessary. </w:t>
      </w:r>
    </w:p>
    <w:p w:rsidR="00067FD3" w:rsidRDefault="00BB0056">
      <w:pPr>
        <w:widowControl w:val="0"/>
        <w:pBdr>
          <w:top w:val="nil"/>
          <w:left w:val="nil"/>
          <w:bottom w:val="nil"/>
          <w:right w:val="nil"/>
          <w:between w:val="nil"/>
        </w:pBdr>
        <w:spacing w:after="0" w:line="360" w:lineRule="auto"/>
        <w:ind w:left="720"/>
        <w:jc w:val="both"/>
        <w:rPr>
          <w:color w:val="FF0000"/>
        </w:rPr>
      </w:pPr>
      <w:hyperlink r:id="rId44">
        <w:r w:rsidR="00C85F6E">
          <w:rPr>
            <w:color w:val="0000FF"/>
            <w:u w:val="single"/>
          </w:rPr>
          <w:t>https://my.apps.lancashire.gov.uk/w/webpage/request?form=management_of_allegations_notification</w:t>
        </w:r>
      </w:hyperlink>
    </w:p>
    <w:p w:rsidR="00067FD3" w:rsidRDefault="00067FD3">
      <w:pPr>
        <w:widowControl w:val="0"/>
        <w:pBdr>
          <w:top w:val="nil"/>
          <w:left w:val="nil"/>
          <w:bottom w:val="nil"/>
          <w:right w:val="nil"/>
          <w:between w:val="nil"/>
        </w:pBdr>
        <w:spacing w:after="0" w:line="360" w:lineRule="auto"/>
        <w:ind w:left="720"/>
        <w:jc w:val="both"/>
        <w:rPr>
          <w:color w:val="FF0000"/>
        </w:rPr>
      </w:pP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Low Level Concerns</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ensure that all staff are aware of how to recognise and report </w:t>
      </w:r>
      <w:r>
        <w:rPr>
          <w:b/>
          <w:color w:val="000000"/>
        </w:rPr>
        <w:t>low level concerns</w:t>
      </w:r>
      <w:r>
        <w:rPr>
          <w:color w:val="000000"/>
        </w:rPr>
        <w:t xml:space="preserve"> around staff behaviour or conduct.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 is inconsistent with the staff code of conduct, including inappropriate conduct outside of work and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does not meet the harm threshold or is otherwise not serious enough to consider a referral to the LADO.</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Examples of such behaviour could include, but are not limited to: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 being over friendly with children </w:t>
      </w:r>
      <w:r>
        <w:rPr>
          <w:color w:val="000000"/>
        </w:rPr>
        <w:tab/>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 xml:space="preserve">• having favourites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 taking photographs of children on their mobile phone, contrary to school policy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 engaging with a child on a one-to-one basis in a secluded area or behind a closed door, or </w:t>
      </w:r>
      <w:r>
        <w:rPr>
          <w:color w:val="000000"/>
        </w:rPr>
        <w:tab/>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humiliating pupils.</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will promote an open and transparent culture in which all concerns about all adults working in or on behalf of the school or college (including supply teachers, volunteers, contractors or those that have hired/let the premises) are dealt with promptly and appropriately. </w:t>
      </w:r>
      <w:r>
        <w:rPr>
          <w:b/>
          <w:color w:val="000000"/>
        </w:rPr>
        <w:t>St Mary Magdalene’s RC</w:t>
      </w:r>
      <w:r>
        <w:rPr>
          <w:color w:val="000000"/>
        </w:rPr>
        <w:t xml:space="preserve"> will strive to embed a culture of openness, trust and transparency in which the school’s values and expected behaviour set out in the staff code of conduct are lived, monitored and reinforced constantly by all staff.</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w:t>
      </w:r>
      <w:r>
        <w:rPr>
          <w:color w:val="0D0D0D"/>
        </w:rPr>
        <w:t>will</w:t>
      </w:r>
      <w:r>
        <w:rPr>
          <w:color w:val="FF0000"/>
        </w:rPr>
        <w:t xml:space="preserve"> </w:t>
      </w:r>
      <w:r>
        <w:rPr>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All staff are clear on how to report low level concerns and will be empowered to do so. Staff must report their concerns to the Head teacher Mrs Loughran </w:t>
      </w:r>
      <w:r>
        <w:rPr>
          <w:i/>
          <w:color w:val="000000"/>
        </w:rPr>
        <w:t xml:space="preserve">will always be kept informed of a low level allegations in a timely manner. </w:t>
      </w:r>
      <w:r>
        <w:rPr>
          <w:color w:val="000000"/>
        </w:rPr>
        <w:t>If concerns are surrounding the Head teacher, this must be referred to the Chair of Governors.</w:t>
      </w:r>
      <w:r>
        <w:rPr>
          <w:i/>
          <w:color w:val="000000"/>
        </w:rPr>
        <w:t xml:space="preserve"> </w:t>
      </w:r>
      <w:r>
        <w:rPr>
          <w:color w:val="000000"/>
        </w:rPr>
        <w:t>Guidance from K</w:t>
      </w:r>
      <w:r>
        <w:t>CSIE</w:t>
      </w:r>
      <w:r>
        <w:rPr>
          <w:color w:val="000000"/>
        </w:rPr>
        <w:t xml:space="preserve">, will be followed in view of recording and storage of such concerns.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If in doubt whether the concern is a low-level concern, the headteacher will consult with LADO for guidance.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governing body will ensure low level concern procedures and staff behaviour expectations are clearly addressed within the staff code of conduct and procedures are implemented effectively, ensuring that appropriate action is taken in a timely manner to safeguard children and facilitate a whole school or college approach to dealing with any concerns. </w:t>
      </w: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Safer recruitment</w:t>
      </w:r>
    </w:p>
    <w:p w:rsidR="00067FD3" w:rsidRDefault="00C85F6E">
      <w:pPr>
        <w:widowControl w:val="0"/>
        <w:pBdr>
          <w:top w:val="nil"/>
          <w:left w:val="nil"/>
          <w:bottom w:val="nil"/>
          <w:right w:val="nil"/>
          <w:between w:val="nil"/>
        </w:pBdr>
        <w:spacing w:after="0" w:line="360" w:lineRule="auto"/>
        <w:ind w:left="720"/>
        <w:jc w:val="both"/>
        <w:rPr>
          <w:color w:val="000000"/>
        </w:rPr>
      </w:pPr>
      <w:r>
        <w:rPr>
          <w:b/>
          <w:color w:val="000000"/>
        </w:rPr>
        <w:t>St Mary Magdalene’s RC</w:t>
      </w:r>
      <w:r>
        <w:rPr>
          <w:color w:val="000000"/>
        </w:rPr>
        <w:t xml:space="preserve"> is committed to keeping pupils safe by ensuring that adults who work or volunteer in school are safe to do so. We therefore ensure that:</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K</w:t>
      </w:r>
      <w:r>
        <w:t>CSIE</w:t>
      </w:r>
      <w:r>
        <w:rPr>
          <w:color w:val="000000"/>
        </w:rPr>
        <w:t xml:space="preserve"> Part 3 guidance</w:t>
      </w:r>
      <w:r>
        <w:rPr>
          <w:color w:val="00B0F0"/>
        </w:rPr>
        <w:t xml:space="preserve"> </w:t>
      </w:r>
      <w:r>
        <w:rPr>
          <w:color w:val="000000"/>
        </w:rPr>
        <w:t xml:space="preserve">is adhered to, to ensure that there is a strong reference and commitment to safeguarding during advertisement, selection and recruitment of new staff. </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An enhanced DBS check with barred list information will be undertaken for all staff members engaged in regulated activity. A person will be considered to be in ‘regulated activity’ if, as a result of their work, they:</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Are responsible on a daily basis for teaching, training, instructing or the care or supervision of children.</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Regularly work in the school at times when children are on the premises.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Regularly come into contact with children under 18 years of age.</w:t>
      </w:r>
    </w:p>
    <w:p w:rsidR="00067FD3" w:rsidRDefault="00C85F6E">
      <w:pPr>
        <w:widowControl w:val="0"/>
        <w:pBdr>
          <w:top w:val="nil"/>
          <w:left w:val="nil"/>
          <w:bottom w:val="nil"/>
          <w:right w:val="nil"/>
          <w:between w:val="nil"/>
        </w:pBdr>
        <w:spacing w:after="0" w:line="360" w:lineRule="auto"/>
        <w:ind w:left="720"/>
        <w:jc w:val="both"/>
        <w:rPr>
          <w:i/>
          <w:color w:val="000000"/>
        </w:rPr>
      </w:pPr>
      <w:r>
        <w:rPr>
          <w:i/>
          <w:color w:val="000000"/>
        </w:rPr>
        <w:t>(Regular is defined as; at least 3 times in a 30 day period.)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The governing board will conduct the appropriate pre-employment checks for all prospective employees.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School will ensure that: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appropriate DBS and suitability checks will be carried out for all governors, volunteers, and contractors. The DfE’s DBS Workforce Guides will be consulted when determining whether a position fits the child workforce criteria.</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original DBS certificate is seen for all appointees to the school, even where the on-line DBS system indicates that the check is clear.</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Written assurances will be obtained from agencies and other employers that provide staff to work in school, to confirm that appropriate pre- employment checks have been undertaken in line </w:t>
      </w:r>
      <w:r>
        <w:t>with KCSIE.</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Individual identity checks will be undertaken on those staff detailed above to ensure they are employees of the named agency/employer</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Conduct an online search as part of our due diligence on shortlisted candidates. This may help identify any incidents or issues that have happened, and are publicly available online and will inform shortlisted candidates of this procedure</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 transfer of control agreement will be used where other agencies/organisations use school premises and are not operating under school's safeguarding policies and procedures</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45">
        <w:r>
          <w:rPr>
            <w:color w:val="0000FF"/>
            <w:u w:val="single"/>
          </w:rPr>
          <w:t>disqualification@ofsted.gov.uk</w:t>
        </w:r>
      </w:hyperlink>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Advice will be sought from Human Resources, LADO and/or Schools Safeguarding Officers if any staff are unclear about any aspects of Safer Recruitment.</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Referral to the DBS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lastRenderedPageBreak/>
        <w:t xml:space="preserve">There is a legal requirement for schools and colleges to make a referral to the DBS where they remove an individual from regulated activity (or would have removed an individual had they not left), and they believe the individual has: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 engaged in relevant conduct in relation to children and/or adults, and/or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 satisfied the harm test in relation to children and/or vulnerable adults, and/or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been cautioned or convicted of a relevant (automatic barring either with or without the right to make representations) offence.</w:t>
      </w:r>
    </w:p>
    <w:p w:rsidR="00067FD3" w:rsidRDefault="00C85F6E">
      <w:pPr>
        <w:widowControl w:val="0"/>
        <w:pBdr>
          <w:top w:val="nil"/>
          <w:left w:val="nil"/>
          <w:bottom w:val="nil"/>
          <w:right w:val="nil"/>
          <w:between w:val="nil"/>
        </w:pBdr>
        <w:spacing w:after="0" w:line="360" w:lineRule="auto"/>
        <w:ind w:left="720"/>
        <w:jc w:val="both"/>
        <w:rPr>
          <w:b/>
          <w:color w:val="000000"/>
        </w:rPr>
      </w:pPr>
      <w:r>
        <w:rPr>
          <w:b/>
          <w:color w:val="000000"/>
        </w:rPr>
        <w:t>Single central record (SCR)</w:t>
      </w:r>
    </w:p>
    <w:p w:rsidR="00067FD3" w:rsidRDefault="00067FD3">
      <w:pPr>
        <w:widowControl w:val="0"/>
        <w:pBdr>
          <w:top w:val="nil"/>
          <w:left w:val="nil"/>
          <w:bottom w:val="nil"/>
          <w:right w:val="nil"/>
          <w:between w:val="nil"/>
        </w:pBdr>
        <w:spacing w:after="0" w:line="360" w:lineRule="auto"/>
        <w:ind w:left="720"/>
        <w:jc w:val="both"/>
        <w:rPr>
          <w:b/>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school keeps an SCR which records all staff, including agency, third-party supply staff and teacher trainees on salaried routes, who work at the school, even if they work for one day.</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The MAT holds a central SCR containing information that is easily accessible and recorded in such a way that allows for details for each individual academy to be provided separately, and without delay, to all who need to see it, including Ofsted. </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The following information is recorded on the SCR:</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An identity check</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 barred list check</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An enhanced DBS check</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 prohibition from teaching check</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 check of professional qualifications, where required</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 check to determine the individual’s right to work in the UK</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Additional checks for those who have lived or worked outside of the UK</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 section 128 check for those in management positions</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Any other information deemed relevant.</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 xml:space="preserve">If any checks have been conducted for volunteers or Governors, these may also be recorded on the SCR. If risk assessments are conducted to assess whether a volunteer should be subject to an enhanced DBS check, (with/without a barred list check, depending on whether they are in regulated activity), the risk assessment will be recorded. </w:t>
      </w:r>
    </w:p>
    <w:p w:rsidR="00067FD3" w:rsidRDefault="00C85F6E">
      <w:pPr>
        <w:widowControl w:val="0"/>
        <w:pBdr>
          <w:top w:val="nil"/>
          <w:left w:val="nil"/>
          <w:bottom w:val="nil"/>
          <w:right w:val="nil"/>
          <w:between w:val="nil"/>
        </w:pBdr>
        <w:spacing w:after="0" w:line="360" w:lineRule="auto"/>
        <w:ind w:left="720"/>
        <w:jc w:val="both"/>
        <w:rPr>
          <w:color w:val="000000"/>
        </w:rPr>
      </w:pPr>
      <w:bookmarkStart w:id="36" w:name="_ohsceljgwyso" w:colFirst="0" w:colLast="0"/>
      <w:bookmarkEnd w:id="36"/>
      <w:r>
        <w:rPr>
          <w:color w:val="000000"/>
        </w:rPr>
        <w:t>The details of an individual will be removed from the SCR once they no longer work or volunteer at the school.</w:t>
      </w: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C85F6E">
      <w:pPr>
        <w:widowControl w:val="0"/>
        <w:pBdr>
          <w:top w:val="nil"/>
          <w:left w:val="nil"/>
          <w:bottom w:val="nil"/>
          <w:right w:val="nil"/>
          <w:between w:val="nil"/>
        </w:pBdr>
        <w:spacing w:after="0" w:line="360" w:lineRule="auto"/>
        <w:ind w:left="720"/>
        <w:jc w:val="both"/>
        <w:rPr>
          <w:b/>
          <w:color w:val="000000"/>
        </w:rPr>
      </w:pPr>
      <w:bookmarkStart w:id="37" w:name="_h9a9siqz4n8p" w:colFirst="0" w:colLast="0"/>
      <w:bookmarkEnd w:id="37"/>
      <w:r>
        <w:rPr>
          <w:b/>
          <w:color w:val="000000"/>
        </w:rPr>
        <w:t>Review</w:t>
      </w:r>
    </w:p>
    <w:p w:rsidR="00067FD3" w:rsidRDefault="00C85F6E">
      <w:pPr>
        <w:widowControl w:val="0"/>
        <w:pBdr>
          <w:top w:val="nil"/>
          <w:left w:val="nil"/>
          <w:bottom w:val="nil"/>
          <w:right w:val="nil"/>
          <w:between w:val="nil"/>
        </w:pBdr>
        <w:spacing w:after="0" w:line="360" w:lineRule="auto"/>
        <w:ind w:left="720"/>
        <w:jc w:val="both"/>
        <w:rPr>
          <w:color w:val="000000"/>
        </w:rPr>
      </w:pPr>
      <w:r>
        <w:rPr>
          <w:color w:val="000000"/>
        </w:rPr>
        <w:t>This Policy is subject to ongoing review; however, will be reviewed no later than September 202</w:t>
      </w:r>
      <w:r>
        <w:t>6</w:t>
      </w:r>
      <w:r>
        <w:rPr>
          <w:color w:val="000000"/>
        </w:rPr>
        <w:t xml:space="preserve">. All staff have received a copy of this policy. </w:t>
      </w:r>
    </w:p>
    <w:p w:rsidR="00067FD3" w:rsidRDefault="00067FD3">
      <w:pPr>
        <w:widowControl w:val="0"/>
        <w:pBdr>
          <w:top w:val="nil"/>
          <w:left w:val="nil"/>
          <w:bottom w:val="nil"/>
          <w:right w:val="nil"/>
          <w:between w:val="nil"/>
        </w:pBdr>
        <w:spacing w:after="0" w:line="360" w:lineRule="auto"/>
        <w:ind w:left="720"/>
        <w:jc w:val="both"/>
        <w:rPr>
          <w:color w:val="000000"/>
        </w:rPr>
      </w:pPr>
    </w:p>
    <w:tbl>
      <w:tblPr>
        <w:tblStyle w:val="a0"/>
        <w:tblW w:w="901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1503"/>
        <w:gridCol w:w="1502"/>
        <w:gridCol w:w="3006"/>
      </w:tblGrid>
      <w:tr w:rsidR="00067FD3">
        <w:tc>
          <w:tcPr>
            <w:tcW w:w="9016" w:type="dxa"/>
            <w:gridSpan w:val="4"/>
            <w:shd w:val="clear" w:color="auto" w:fill="auto"/>
          </w:tcPr>
          <w:p w:rsidR="00067FD3" w:rsidRDefault="00C85F6E">
            <w:pPr>
              <w:widowControl w:val="0"/>
              <w:pBdr>
                <w:top w:val="nil"/>
                <w:left w:val="nil"/>
                <w:bottom w:val="nil"/>
                <w:right w:val="nil"/>
                <w:between w:val="nil"/>
              </w:pBdr>
              <w:spacing w:after="0" w:line="360" w:lineRule="auto"/>
              <w:jc w:val="both"/>
              <w:rPr>
                <w:b/>
                <w:color w:val="000000"/>
              </w:rPr>
            </w:pPr>
            <w:r>
              <w:rPr>
                <w:b/>
                <w:color w:val="000000"/>
              </w:rPr>
              <w:t>Key Contacts, Roles and Training</w:t>
            </w:r>
          </w:p>
        </w:tc>
      </w:tr>
      <w:tr w:rsidR="00067FD3">
        <w:tc>
          <w:tcPr>
            <w:tcW w:w="9016" w:type="dxa"/>
            <w:gridSpan w:val="4"/>
            <w:shd w:val="clear" w:color="auto" w:fill="C00000"/>
          </w:tcPr>
          <w:p w:rsidR="00067FD3" w:rsidRDefault="00067FD3">
            <w:pPr>
              <w:widowControl w:val="0"/>
              <w:pBdr>
                <w:top w:val="nil"/>
                <w:left w:val="nil"/>
                <w:bottom w:val="nil"/>
                <w:right w:val="nil"/>
                <w:between w:val="nil"/>
              </w:pBdr>
              <w:spacing w:after="0" w:line="360" w:lineRule="auto"/>
              <w:jc w:val="both"/>
              <w:rPr>
                <w:color w:val="000000"/>
              </w:rPr>
            </w:pPr>
          </w:p>
        </w:tc>
      </w:tr>
      <w:tr w:rsidR="00067FD3">
        <w:tc>
          <w:tcPr>
            <w:tcW w:w="3005" w:type="dxa"/>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Designated Safeguarding Lead</w:t>
            </w:r>
          </w:p>
          <w:p w:rsidR="00067FD3" w:rsidRDefault="00067FD3">
            <w:pPr>
              <w:widowControl w:val="0"/>
              <w:pBdr>
                <w:top w:val="nil"/>
                <w:left w:val="nil"/>
                <w:bottom w:val="nil"/>
                <w:right w:val="nil"/>
                <w:between w:val="nil"/>
              </w:pBdr>
              <w:spacing w:after="0" w:line="360" w:lineRule="auto"/>
              <w:jc w:val="both"/>
              <w:rPr>
                <w:color w:val="000000"/>
              </w:rPr>
            </w:pPr>
          </w:p>
        </w:tc>
        <w:tc>
          <w:tcPr>
            <w:tcW w:w="3005" w:type="dxa"/>
            <w:gridSpan w:val="2"/>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Bridget Loughran </w:t>
            </w:r>
          </w:p>
          <w:p w:rsidR="00067FD3" w:rsidRDefault="00067FD3">
            <w:pPr>
              <w:widowControl w:val="0"/>
              <w:pBdr>
                <w:top w:val="nil"/>
                <w:left w:val="nil"/>
                <w:bottom w:val="nil"/>
                <w:right w:val="nil"/>
                <w:between w:val="nil"/>
              </w:pBdr>
              <w:spacing w:after="0" w:line="360" w:lineRule="auto"/>
              <w:jc w:val="both"/>
              <w:rPr>
                <w:color w:val="000000"/>
              </w:rPr>
            </w:pPr>
          </w:p>
        </w:tc>
        <w:tc>
          <w:tcPr>
            <w:tcW w:w="3006" w:type="dxa"/>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Jun 24</w:t>
            </w:r>
          </w:p>
        </w:tc>
      </w:tr>
      <w:tr w:rsidR="00067FD3">
        <w:tc>
          <w:tcPr>
            <w:tcW w:w="3005" w:type="dxa"/>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Deputy DSL (s)</w:t>
            </w:r>
          </w:p>
        </w:tc>
        <w:tc>
          <w:tcPr>
            <w:tcW w:w="3005" w:type="dxa"/>
            <w:gridSpan w:val="2"/>
            <w:shd w:val="clear" w:color="auto" w:fill="auto"/>
          </w:tcPr>
          <w:p w:rsidR="00067FD3" w:rsidRDefault="00C85F6E">
            <w:pPr>
              <w:widowControl w:val="0"/>
              <w:pBdr>
                <w:top w:val="nil"/>
                <w:left w:val="nil"/>
                <w:bottom w:val="nil"/>
                <w:right w:val="nil"/>
                <w:between w:val="nil"/>
              </w:pBdr>
              <w:spacing w:after="0" w:line="360" w:lineRule="auto"/>
              <w:jc w:val="both"/>
              <w:rPr>
                <w:color w:val="000000"/>
              </w:rPr>
            </w:pPr>
            <w:r>
              <w:rPr>
                <w:color w:val="000000"/>
              </w:rPr>
              <w:t>Natalie Round</w:t>
            </w:r>
          </w:p>
          <w:p w:rsidR="00067FD3" w:rsidRDefault="00C85F6E">
            <w:pPr>
              <w:widowControl w:val="0"/>
              <w:pBdr>
                <w:top w:val="nil"/>
                <w:left w:val="nil"/>
                <w:bottom w:val="nil"/>
                <w:right w:val="nil"/>
                <w:between w:val="nil"/>
              </w:pBdr>
              <w:spacing w:after="0" w:line="360" w:lineRule="auto"/>
              <w:jc w:val="both"/>
              <w:rPr>
                <w:color w:val="000000"/>
              </w:rPr>
            </w:pPr>
            <w:r>
              <w:rPr>
                <w:color w:val="000000"/>
              </w:rPr>
              <w:t>Emma Peano</w:t>
            </w:r>
          </w:p>
          <w:p w:rsidR="00067FD3" w:rsidRDefault="00C85F6E">
            <w:pPr>
              <w:widowControl w:val="0"/>
              <w:pBdr>
                <w:top w:val="nil"/>
                <w:left w:val="nil"/>
                <w:bottom w:val="nil"/>
                <w:right w:val="nil"/>
                <w:between w:val="nil"/>
              </w:pBdr>
              <w:spacing w:after="0" w:line="360" w:lineRule="auto"/>
              <w:jc w:val="both"/>
              <w:rPr>
                <w:color w:val="FF9900"/>
              </w:rPr>
            </w:pPr>
            <w:r>
              <w:rPr>
                <w:color w:val="FF9900"/>
              </w:rPr>
              <w:t xml:space="preserve">Keeley Robinsworth </w:t>
            </w:r>
          </w:p>
          <w:p w:rsidR="00067FD3" w:rsidRDefault="00C85F6E">
            <w:pPr>
              <w:widowControl w:val="0"/>
              <w:pBdr>
                <w:top w:val="nil"/>
                <w:left w:val="nil"/>
                <w:bottom w:val="nil"/>
                <w:right w:val="nil"/>
                <w:between w:val="nil"/>
              </w:pBdr>
              <w:spacing w:after="0" w:line="360" w:lineRule="auto"/>
              <w:jc w:val="both"/>
              <w:rPr>
                <w:color w:val="FF9900"/>
              </w:rPr>
            </w:pPr>
            <w:r>
              <w:rPr>
                <w:color w:val="FF9900"/>
              </w:rPr>
              <w:t>Madi</w:t>
            </w:r>
            <w:r w:rsidR="00690F24">
              <w:rPr>
                <w:color w:val="FF9900"/>
              </w:rPr>
              <w:t>ya</w:t>
            </w:r>
            <w:r>
              <w:rPr>
                <w:color w:val="FF9900"/>
              </w:rPr>
              <w:t xml:space="preserve"> Rafique</w:t>
            </w:r>
          </w:p>
        </w:tc>
        <w:tc>
          <w:tcPr>
            <w:tcW w:w="3006" w:type="dxa"/>
            <w:shd w:val="clear" w:color="auto" w:fill="auto"/>
          </w:tcPr>
          <w:p w:rsidR="00067FD3" w:rsidRDefault="00C85F6E">
            <w:pPr>
              <w:widowControl w:val="0"/>
              <w:pBdr>
                <w:top w:val="nil"/>
                <w:left w:val="nil"/>
                <w:bottom w:val="nil"/>
                <w:right w:val="nil"/>
                <w:between w:val="nil"/>
              </w:pBdr>
              <w:spacing w:after="0" w:line="360" w:lineRule="auto"/>
              <w:jc w:val="both"/>
              <w:rPr>
                <w:color w:val="000000"/>
              </w:rPr>
            </w:pPr>
            <w:r>
              <w:rPr>
                <w:color w:val="000000"/>
              </w:rPr>
              <w:t>Dec 22</w:t>
            </w:r>
          </w:p>
          <w:p w:rsidR="00067FD3" w:rsidRDefault="00C85F6E">
            <w:pPr>
              <w:widowControl w:val="0"/>
              <w:pBdr>
                <w:top w:val="nil"/>
                <w:left w:val="nil"/>
                <w:bottom w:val="nil"/>
                <w:right w:val="nil"/>
                <w:between w:val="nil"/>
              </w:pBdr>
              <w:spacing w:after="0" w:line="360" w:lineRule="auto"/>
              <w:jc w:val="both"/>
              <w:rPr>
                <w:color w:val="000000"/>
              </w:rPr>
            </w:pPr>
            <w:r>
              <w:rPr>
                <w:color w:val="000000"/>
              </w:rPr>
              <w:t>Jan 23</w:t>
            </w:r>
          </w:p>
          <w:p w:rsidR="00067FD3" w:rsidRDefault="00C85F6E">
            <w:pPr>
              <w:widowControl w:val="0"/>
              <w:pBdr>
                <w:top w:val="nil"/>
                <w:left w:val="nil"/>
                <w:bottom w:val="nil"/>
                <w:right w:val="nil"/>
                <w:between w:val="nil"/>
              </w:pBdr>
              <w:spacing w:after="0" w:line="360" w:lineRule="auto"/>
              <w:jc w:val="both"/>
              <w:rPr>
                <w:color w:val="FF9900"/>
              </w:rPr>
            </w:pPr>
            <w:r>
              <w:rPr>
                <w:color w:val="FF9900"/>
              </w:rPr>
              <w:t>?</w:t>
            </w:r>
          </w:p>
          <w:p w:rsidR="00067FD3" w:rsidRDefault="00C85F6E">
            <w:pPr>
              <w:widowControl w:val="0"/>
              <w:pBdr>
                <w:top w:val="nil"/>
                <w:left w:val="nil"/>
                <w:bottom w:val="nil"/>
                <w:right w:val="nil"/>
                <w:between w:val="nil"/>
              </w:pBdr>
              <w:spacing w:after="0" w:line="360" w:lineRule="auto"/>
              <w:jc w:val="both"/>
              <w:rPr>
                <w:color w:val="FF9900"/>
              </w:rPr>
            </w:pPr>
            <w:r>
              <w:rPr>
                <w:color w:val="FF9900"/>
              </w:rPr>
              <w:t>June 25</w:t>
            </w:r>
          </w:p>
        </w:tc>
      </w:tr>
      <w:tr w:rsidR="00067FD3">
        <w:tc>
          <w:tcPr>
            <w:tcW w:w="3005" w:type="dxa"/>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Deputy DSL </w:t>
            </w:r>
          </w:p>
          <w:p w:rsidR="00067FD3" w:rsidRDefault="00067FD3">
            <w:pPr>
              <w:widowControl w:val="0"/>
              <w:pBdr>
                <w:top w:val="nil"/>
                <w:left w:val="nil"/>
                <w:bottom w:val="nil"/>
                <w:right w:val="nil"/>
                <w:between w:val="nil"/>
              </w:pBdr>
              <w:spacing w:after="0" w:line="360" w:lineRule="auto"/>
              <w:jc w:val="both"/>
              <w:rPr>
                <w:color w:val="000000"/>
              </w:rPr>
            </w:pPr>
          </w:p>
        </w:tc>
        <w:tc>
          <w:tcPr>
            <w:tcW w:w="3005" w:type="dxa"/>
            <w:gridSpan w:val="2"/>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Emma Zollner </w:t>
            </w:r>
          </w:p>
        </w:tc>
        <w:tc>
          <w:tcPr>
            <w:tcW w:w="3006" w:type="dxa"/>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Dec 24 </w:t>
            </w:r>
          </w:p>
        </w:tc>
      </w:tr>
      <w:tr w:rsidR="00067FD3">
        <w:tc>
          <w:tcPr>
            <w:tcW w:w="3005" w:type="dxa"/>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Chair of Governors </w:t>
            </w:r>
          </w:p>
          <w:p w:rsidR="00067FD3" w:rsidRDefault="00067FD3">
            <w:pPr>
              <w:widowControl w:val="0"/>
              <w:pBdr>
                <w:top w:val="nil"/>
                <w:left w:val="nil"/>
                <w:bottom w:val="nil"/>
                <w:right w:val="nil"/>
                <w:between w:val="nil"/>
              </w:pBdr>
              <w:spacing w:after="0" w:line="360" w:lineRule="auto"/>
              <w:jc w:val="both"/>
              <w:rPr>
                <w:color w:val="000000"/>
              </w:rPr>
            </w:pPr>
          </w:p>
        </w:tc>
        <w:tc>
          <w:tcPr>
            <w:tcW w:w="3005" w:type="dxa"/>
            <w:gridSpan w:val="2"/>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Janine Philp</w:t>
            </w:r>
          </w:p>
        </w:tc>
        <w:tc>
          <w:tcPr>
            <w:tcW w:w="3006" w:type="dxa"/>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Dec 24</w:t>
            </w:r>
          </w:p>
        </w:tc>
      </w:tr>
      <w:tr w:rsidR="00067FD3">
        <w:tc>
          <w:tcPr>
            <w:tcW w:w="3005" w:type="dxa"/>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Safeguarding Governor </w:t>
            </w:r>
          </w:p>
          <w:p w:rsidR="00067FD3" w:rsidRDefault="00067FD3">
            <w:pPr>
              <w:widowControl w:val="0"/>
              <w:pBdr>
                <w:top w:val="nil"/>
                <w:left w:val="nil"/>
                <w:bottom w:val="nil"/>
                <w:right w:val="nil"/>
                <w:between w:val="nil"/>
              </w:pBdr>
              <w:spacing w:after="0" w:line="360" w:lineRule="auto"/>
              <w:jc w:val="both"/>
              <w:rPr>
                <w:color w:val="000000"/>
              </w:rPr>
            </w:pPr>
          </w:p>
        </w:tc>
        <w:tc>
          <w:tcPr>
            <w:tcW w:w="3005" w:type="dxa"/>
            <w:gridSpan w:val="2"/>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Sarah Kerr</w:t>
            </w:r>
          </w:p>
        </w:tc>
        <w:tc>
          <w:tcPr>
            <w:tcW w:w="3006" w:type="dxa"/>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bookmarkStart w:id="38" w:name="_u9c7o11k71la" w:colFirst="0" w:colLast="0"/>
            <w:bookmarkEnd w:id="38"/>
            <w:r>
              <w:rPr>
                <w:color w:val="000000"/>
              </w:rPr>
              <w:t>Dec 24</w:t>
            </w:r>
          </w:p>
        </w:tc>
      </w:tr>
      <w:tr w:rsidR="00067FD3">
        <w:tc>
          <w:tcPr>
            <w:tcW w:w="3005" w:type="dxa"/>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Prevent Lead </w:t>
            </w:r>
          </w:p>
        </w:tc>
        <w:tc>
          <w:tcPr>
            <w:tcW w:w="3005" w:type="dxa"/>
            <w:gridSpan w:val="2"/>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rsidP="00690F24">
            <w:pPr>
              <w:widowControl w:val="0"/>
              <w:pBdr>
                <w:top w:val="nil"/>
                <w:left w:val="nil"/>
                <w:bottom w:val="nil"/>
                <w:right w:val="nil"/>
                <w:between w:val="nil"/>
              </w:pBdr>
              <w:spacing w:after="0" w:line="360" w:lineRule="auto"/>
              <w:rPr>
                <w:color w:val="000000"/>
              </w:rPr>
            </w:pPr>
            <w:r>
              <w:rPr>
                <w:color w:val="000000"/>
              </w:rPr>
              <w:t>Emma</w:t>
            </w:r>
            <w:r w:rsidR="00690F24">
              <w:t xml:space="preserve"> </w:t>
            </w:r>
            <w:r>
              <w:rPr>
                <w:color w:val="000000"/>
              </w:rPr>
              <w:t>Zollner/ Keeley Robins</w:t>
            </w:r>
            <w:r>
              <w:t>wo</w:t>
            </w:r>
            <w:r>
              <w:rPr>
                <w:color w:val="000000"/>
              </w:rPr>
              <w:t xml:space="preserve">rth </w:t>
            </w:r>
          </w:p>
        </w:tc>
        <w:tc>
          <w:tcPr>
            <w:tcW w:w="3006" w:type="dxa"/>
            <w:shd w:val="clear" w:color="auto" w:fill="auto"/>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May 24</w:t>
            </w:r>
          </w:p>
        </w:tc>
      </w:tr>
      <w:tr w:rsidR="00067FD3">
        <w:tc>
          <w:tcPr>
            <w:tcW w:w="9016" w:type="dxa"/>
            <w:gridSpan w:val="4"/>
            <w:shd w:val="clear" w:color="auto" w:fill="C00000"/>
          </w:tcPr>
          <w:p w:rsidR="00067FD3" w:rsidRDefault="00067FD3">
            <w:pPr>
              <w:widowControl w:val="0"/>
              <w:pBdr>
                <w:top w:val="nil"/>
                <w:left w:val="nil"/>
                <w:bottom w:val="nil"/>
                <w:right w:val="nil"/>
                <w:between w:val="nil"/>
              </w:pBdr>
              <w:spacing w:after="0" w:line="360" w:lineRule="auto"/>
              <w:jc w:val="both"/>
              <w:rPr>
                <w:color w:val="000000"/>
              </w:rPr>
            </w:pPr>
          </w:p>
        </w:tc>
      </w:tr>
      <w:tr w:rsidR="00067FD3">
        <w:tc>
          <w:tcPr>
            <w:tcW w:w="4508" w:type="dxa"/>
            <w:gridSpan w:val="2"/>
            <w:shd w:val="clear" w:color="auto" w:fill="FFFFFF"/>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rsidP="00690F24">
            <w:pPr>
              <w:widowControl w:val="0"/>
              <w:pBdr>
                <w:top w:val="nil"/>
                <w:left w:val="nil"/>
                <w:bottom w:val="nil"/>
                <w:right w:val="nil"/>
                <w:between w:val="nil"/>
              </w:pBdr>
              <w:spacing w:after="0" w:line="360" w:lineRule="auto"/>
              <w:rPr>
                <w:color w:val="000000"/>
              </w:rPr>
            </w:pPr>
            <w:r>
              <w:rPr>
                <w:color w:val="000000"/>
              </w:rPr>
              <w:t xml:space="preserve">LCC School Safeguarding Officers </w:t>
            </w:r>
          </w:p>
          <w:p w:rsidR="00067FD3" w:rsidRDefault="00C85F6E" w:rsidP="00690F24">
            <w:pPr>
              <w:widowControl w:val="0"/>
              <w:pBdr>
                <w:top w:val="nil"/>
                <w:left w:val="nil"/>
                <w:bottom w:val="nil"/>
                <w:right w:val="nil"/>
                <w:between w:val="nil"/>
              </w:pBdr>
              <w:spacing w:after="0" w:line="360" w:lineRule="auto"/>
              <w:rPr>
                <w:color w:val="000000"/>
              </w:rPr>
            </w:pPr>
            <w:r>
              <w:rPr>
                <w:color w:val="000000"/>
              </w:rPr>
              <w:t>Victoria Wallace, Mechelle Lewis, Sarah Holyhead, Natalie Barton</w:t>
            </w:r>
          </w:p>
          <w:p w:rsidR="00067FD3" w:rsidRDefault="00067FD3">
            <w:pPr>
              <w:widowControl w:val="0"/>
              <w:pBdr>
                <w:top w:val="nil"/>
                <w:left w:val="nil"/>
                <w:bottom w:val="nil"/>
                <w:right w:val="nil"/>
                <w:between w:val="nil"/>
              </w:pBdr>
              <w:spacing w:after="0" w:line="360" w:lineRule="auto"/>
              <w:jc w:val="both"/>
              <w:rPr>
                <w:color w:val="000000"/>
              </w:rPr>
            </w:pPr>
          </w:p>
          <w:p w:rsidR="00067FD3" w:rsidRDefault="00067FD3">
            <w:pPr>
              <w:widowControl w:val="0"/>
              <w:pBdr>
                <w:top w:val="nil"/>
                <w:left w:val="nil"/>
                <w:bottom w:val="nil"/>
                <w:right w:val="nil"/>
                <w:between w:val="nil"/>
              </w:pBdr>
              <w:spacing w:after="0" w:line="360" w:lineRule="auto"/>
              <w:jc w:val="both"/>
              <w:rPr>
                <w:color w:val="000000"/>
              </w:rPr>
            </w:pPr>
          </w:p>
        </w:tc>
        <w:tc>
          <w:tcPr>
            <w:tcW w:w="4508" w:type="dxa"/>
            <w:gridSpan w:val="2"/>
            <w:shd w:val="clear" w:color="auto" w:fill="FFFFFF"/>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Safeguarding in Education Advice Line - 01772 531196</w:t>
            </w:r>
          </w:p>
          <w:p w:rsidR="00067FD3" w:rsidRDefault="00067FD3">
            <w:pPr>
              <w:widowControl w:val="0"/>
              <w:pBdr>
                <w:top w:val="nil"/>
                <w:left w:val="nil"/>
                <w:bottom w:val="nil"/>
                <w:right w:val="nil"/>
                <w:between w:val="nil"/>
              </w:pBdr>
              <w:spacing w:after="0" w:line="360" w:lineRule="auto"/>
              <w:jc w:val="both"/>
              <w:rPr>
                <w:color w:val="000000"/>
              </w:rPr>
            </w:pPr>
          </w:p>
        </w:tc>
      </w:tr>
      <w:tr w:rsidR="00067FD3">
        <w:tc>
          <w:tcPr>
            <w:tcW w:w="4508" w:type="dxa"/>
            <w:gridSpan w:val="2"/>
            <w:shd w:val="clear" w:color="auto" w:fill="FFFFFF"/>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LCC MASH Education Officers </w:t>
            </w:r>
          </w:p>
          <w:p w:rsidR="00067FD3" w:rsidRDefault="00C85F6E">
            <w:pPr>
              <w:widowControl w:val="0"/>
              <w:pBdr>
                <w:top w:val="nil"/>
                <w:left w:val="nil"/>
                <w:bottom w:val="nil"/>
                <w:right w:val="nil"/>
                <w:between w:val="nil"/>
              </w:pBdr>
              <w:spacing w:after="0" w:line="360" w:lineRule="auto"/>
              <w:jc w:val="both"/>
              <w:rPr>
                <w:color w:val="000000"/>
              </w:rPr>
            </w:pPr>
            <w:r>
              <w:rPr>
                <w:color w:val="000000"/>
              </w:rPr>
              <w:t>Matt Chipchase &amp; Martine Blokland</w:t>
            </w:r>
          </w:p>
          <w:p w:rsidR="00067FD3" w:rsidRDefault="00067FD3">
            <w:pPr>
              <w:widowControl w:val="0"/>
              <w:pBdr>
                <w:top w:val="nil"/>
                <w:left w:val="nil"/>
                <w:bottom w:val="nil"/>
                <w:right w:val="nil"/>
                <w:between w:val="nil"/>
              </w:pBdr>
              <w:spacing w:after="0" w:line="360" w:lineRule="auto"/>
              <w:jc w:val="both"/>
              <w:rPr>
                <w:color w:val="000000"/>
              </w:rPr>
            </w:pPr>
          </w:p>
        </w:tc>
        <w:tc>
          <w:tcPr>
            <w:tcW w:w="4508" w:type="dxa"/>
            <w:gridSpan w:val="2"/>
            <w:shd w:val="clear" w:color="auto" w:fill="FFFFFF"/>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Martine Blokland 01254 220914</w:t>
            </w:r>
          </w:p>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Matt Chipchase 01254 220989 </w:t>
            </w:r>
          </w:p>
          <w:p w:rsidR="00067FD3" w:rsidRDefault="00BB0056">
            <w:pPr>
              <w:widowControl w:val="0"/>
              <w:pBdr>
                <w:top w:val="nil"/>
                <w:left w:val="nil"/>
                <w:bottom w:val="nil"/>
                <w:right w:val="nil"/>
                <w:between w:val="nil"/>
              </w:pBdr>
              <w:spacing w:after="0" w:line="360" w:lineRule="auto"/>
              <w:jc w:val="both"/>
              <w:rPr>
                <w:color w:val="000000"/>
              </w:rPr>
            </w:pPr>
            <w:hyperlink r:id="rId46">
              <w:r w:rsidR="00C85F6E">
                <w:rPr>
                  <w:color w:val="0000FF"/>
                  <w:u w:val="single"/>
                </w:rPr>
                <w:t>mash.education@lancashire.gov.uk</w:t>
              </w:r>
            </w:hyperlink>
          </w:p>
          <w:p w:rsidR="00067FD3" w:rsidRDefault="00067FD3">
            <w:pPr>
              <w:widowControl w:val="0"/>
              <w:pBdr>
                <w:top w:val="nil"/>
                <w:left w:val="nil"/>
                <w:bottom w:val="nil"/>
                <w:right w:val="nil"/>
                <w:between w:val="nil"/>
              </w:pBdr>
              <w:spacing w:after="0" w:line="360" w:lineRule="auto"/>
              <w:jc w:val="both"/>
              <w:rPr>
                <w:color w:val="000000"/>
              </w:rPr>
            </w:pPr>
          </w:p>
        </w:tc>
      </w:tr>
      <w:tr w:rsidR="00067FD3">
        <w:tc>
          <w:tcPr>
            <w:tcW w:w="4508" w:type="dxa"/>
            <w:gridSpan w:val="2"/>
            <w:shd w:val="clear" w:color="auto" w:fill="FFFFFF"/>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LADO – Local Authority Designated Officers</w:t>
            </w:r>
          </w:p>
          <w:p w:rsidR="00067FD3" w:rsidRDefault="00067FD3">
            <w:pPr>
              <w:widowControl w:val="0"/>
              <w:pBdr>
                <w:top w:val="nil"/>
                <w:left w:val="nil"/>
                <w:bottom w:val="nil"/>
                <w:right w:val="nil"/>
                <w:between w:val="nil"/>
              </w:pBdr>
              <w:spacing w:after="0" w:line="360" w:lineRule="auto"/>
              <w:jc w:val="both"/>
              <w:rPr>
                <w:color w:val="000000"/>
              </w:rPr>
            </w:pPr>
          </w:p>
          <w:p w:rsidR="00067FD3" w:rsidRDefault="00067FD3">
            <w:pPr>
              <w:widowControl w:val="0"/>
              <w:pBdr>
                <w:top w:val="nil"/>
                <w:left w:val="nil"/>
                <w:bottom w:val="nil"/>
                <w:right w:val="nil"/>
                <w:between w:val="nil"/>
              </w:pBdr>
              <w:spacing w:after="0" w:line="360" w:lineRule="auto"/>
              <w:jc w:val="both"/>
              <w:rPr>
                <w:color w:val="000000"/>
              </w:rPr>
            </w:pPr>
          </w:p>
          <w:p w:rsidR="00067FD3" w:rsidRDefault="00067FD3">
            <w:pPr>
              <w:widowControl w:val="0"/>
              <w:pBdr>
                <w:top w:val="nil"/>
                <w:left w:val="nil"/>
                <w:bottom w:val="nil"/>
                <w:right w:val="nil"/>
                <w:between w:val="nil"/>
              </w:pBdr>
              <w:spacing w:after="0" w:line="360" w:lineRule="auto"/>
              <w:jc w:val="both"/>
              <w:rPr>
                <w:color w:val="000000"/>
              </w:rPr>
            </w:pPr>
          </w:p>
        </w:tc>
        <w:tc>
          <w:tcPr>
            <w:tcW w:w="4508" w:type="dxa"/>
            <w:gridSpan w:val="2"/>
            <w:shd w:val="clear" w:color="auto" w:fill="FFFFFF"/>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01772 536694</w:t>
            </w:r>
          </w:p>
          <w:p w:rsidR="00067FD3" w:rsidRDefault="00BB0056">
            <w:pPr>
              <w:widowControl w:val="0"/>
              <w:pBdr>
                <w:top w:val="nil"/>
                <w:left w:val="nil"/>
                <w:bottom w:val="nil"/>
                <w:right w:val="nil"/>
                <w:between w:val="nil"/>
              </w:pBdr>
              <w:spacing w:after="0" w:line="360" w:lineRule="auto"/>
              <w:jc w:val="both"/>
              <w:rPr>
                <w:color w:val="000000"/>
              </w:rPr>
            </w:pPr>
            <w:hyperlink r:id="rId47">
              <w:r w:rsidR="00C85F6E">
                <w:rPr>
                  <w:color w:val="0000FF"/>
                  <w:u w:val="single"/>
                </w:rPr>
                <w:t>LADO.admin@lancashire.gov.uk</w:t>
              </w:r>
            </w:hyperlink>
          </w:p>
          <w:p w:rsidR="00067FD3" w:rsidRDefault="00067FD3">
            <w:pPr>
              <w:widowControl w:val="0"/>
              <w:pBdr>
                <w:top w:val="nil"/>
                <w:left w:val="nil"/>
                <w:bottom w:val="nil"/>
                <w:right w:val="nil"/>
                <w:between w:val="nil"/>
              </w:pBdr>
              <w:spacing w:after="0" w:line="360" w:lineRule="auto"/>
              <w:jc w:val="both"/>
              <w:rPr>
                <w:color w:val="000000"/>
              </w:rPr>
            </w:pPr>
          </w:p>
        </w:tc>
      </w:tr>
      <w:tr w:rsidR="00067FD3">
        <w:tc>
          <w:tcPr>
            <w:tcW w:w="4508" w:type="dxa"/>
            <w:gridSpan w:val="2"/>
            <w:shd w:val="clear" w:color="auto" w:fill="FFFFFF"/>
          </w:tcPr>
          <w:p w:rsidR="00067FD3" w:rsidRDefault="00067FD3">
            <w:pPr>
              <w:widowControl w:val="0"/>
              <w:pBdr>
                <w:top w:val="nil"/>
                <w:left w:val="nil"/>
                <w:bottom w:val="nil"/>
                <w:right w:val="nil"/>
                <w:between w:val="nil"/>
              </w:pBdr>
              <w:spacing w:after="0" w:line="360" w:lineRule="auto"/>
              <w:jc w:val="both"/>
              <w:rPr>
                <w:color w:val="000000"/>
              </w:rPr>
            </w:pPr>
          </w:p>
          <w:p w:rsidR="00067FD3" w:rsidRDefault="00C85F6E">
            <w:pPr>
              <w:widowControl w:val="0"/>
              <w:pBdr>
                <w:top w:val="nil"/>
                <w:left w:val="nil"/>
                <w:bottom w:val="nil"/>
                <w:right w:val="nil"/>
                <w:between w:val="nil"/>
              </w:pBdr>
              <w:spacing w:after="0" w:line="360" w:lineRule="auto"/>
              <w:jc w:val="both"/>
              <w:rPr>
                <w:color w:val="000000"/>
              </w:rPr>
            </w:pPr>
            <w:r>
              <w:rPr>
                <w:color w:val="000000"/>
              </w:rPr>
              <w:t xml:space="preserve">MASH – Multi-Agency Safeguarding Hub </w:t>
            </w:r>
          </w:p>
          <w:p w:rsidR="00067FD3" w:rsidRDefault="00067FD3">
            <w:pPr>
              <w:widowControl w:val="0"/>
              <w:pBdr>
                <w:top w:val="nil"/>
                <w:left w:val="nil"/>
                <w:bottom w:val="nil"/>
                <w:right w:val="nil"/>
                <w:between w:val="nil"/>
              </w:pBdr>
              <w:spacing w:after="0" w:line="360" w:lineRule="auto"/>
              <w:jc w:val="both"/>
              <w:rPr>
                <w:color w:val="000000"/>
              </w:rPr>
            </w:pPr>
          </w:p>
          <w:p w:rsidR="00067FD3" w:rsidRDefault="00067FD3">
            <w:pPr>
              <w:widowControl w:val="0"/>
              <w:pBdr>
                <w:top w:val="nil"/>
                <w:left w:val="nil"/>
                <w:bottom w:val="nil"/>
                <w:right w:val="nil"/>
                <w:between w:val="nil"/>
              </w:pBdr>
              <w:spacing w:after="0" w:line="360" w:lineRule="auto"/>
              <w:jc w:val="both"/>
              <w:rPr>
                <w:color w:val="000000"/>
              </w:rPr>
            </w:pPr>
          </w:p>
        </w:tc>
        <w:tc>
          <w:tcPr>
            <w:tcW w:w="4508" w:type="dxa"/>
            <w:gridSpan w:val="2"/>
            <w:shd w:val="clear" w:color="auto" w:fill="FFFFFF"/>
          </w:tcPr>
          <w:p w:rsidR="00067FD3" w:rsidRDefault="00C85F6E">
            <w:pPr>
              <w:widowControl w:val="0"/>
              <w:pBdr>
                <w:top w:val="nil"/>
                <w:left w:val="nil"/>
                <w:bottom w:val="nil"/>
                <w:right w:val="nil"/>
                <w:between w:val="nil"/>
              </w:pBdr>
              <w:spacing w:after="0" w:line="360" w:lineRule="auto"/>
              <w:jc w:val="both"/>
              <w:rPr>
                <w:color w:val="000000"/>
              </w:rPr>
            </w:pPr>
            <w:bookmarkStart w:id="39" w:name="_1nh5z98mhllj" w:colFirst="0" w:colLast="0"/>
            <w:bookmarkEnd w:id="39"/>
            <w:r>
              <w:rPr>
                <w:color w:val="000000"/>
              </w:rPr>
              <w:t>0300 123 6720</w:t>
            </w:r>
          </w:p>
          <w:p w:rsidR="00067FD3" w:rsidRDefault="00C85F6E">
            <w:pPr>
              <w:widowControl w:val="0"/>
              <w:pBdr>
                <w:top w:val="nil"/>
                <w:left w:val="nil"/>
                <w:bottom w:val="nil"/>
                <w:right w:val="nil"/>
                <w:between w:val="nil"/>
              </w:pBdr>
              <w:spacing w:after="0" w:line="360" w:lineRule="auto"/>
              <w:jc w:val="both"/>
              <w:rPr>
                <w:color w:val="000000"/>
              </w:rPr>
            </w:pPr>
            <w:r>
              <w:rPr>
                <w:color w:val="000000"/>
              </w:rPr>
              <w:t>0300 123 6722 between 5.00pm - 8.00am</w:t>
            </w:r>
          </w:p>
          <w:p w:rsidR="00067FD3" w:rsidRDefault="00067FD3">
            <w:pPr>
              <w:widowControl w:val="0"/>
              <w:pBdr>
                <w:top w:val="nil"/>
                <w:left w:val="nil"/>
                <w:bottom w:val="nil"/>
                <w:right w:val="nil"/>
                <w:between w:val="nil"/>
              </w:pBdr>
              <w:spacing w:after="0" w:line="360" w:lineRule="auto"/>
              <w:jc w:val="both"/>
              <w:rPr>
                <w:color w:val="000000"/>
              </w:rPr>
            </w:pPr>
          </w:p>
          <w:p w:rsidR="00067FD3" w:rsidRDefault="00067FD3">
            <w:pPr>
              <w:widowControl w:val="0"/>
              <w:pBdr>
                <w:top w:val="nil"/>
                <w:left w:val="nil"/>
                <w:bottom w:val="nil"/>
                <w:right w:val="nil"/>
                <w:between w:val="nil"/>
              </w:pBdr>
              <w:spacing w:after="0" w:line="360" w:lineRule="auto"/>
              <w:jc w:val="both"/>
              <w:rPr>
                <w:color w:val="000000"/>
              </w:rPr>
            </w:pPr>
          </w:p>
        </w:tc>
      </w:tr>
      <w:tr w:rsidR="00067FD3">
        <w:tc>
          <w:tcPr>
            <w:tcW w:w="9016" w:type="dxa"/>
            <w:gridSpan w:val="4"/>
            <w:shd w:val="clear" w:color="auto" w:fill="C00000"/>
          </w:tcPr>
          <w:p w:rsidR="00067FD3" w:rsidRDefault="00067FD3">
            <w:pPr>
              <w:widowControl w:val="0"/>
              <w:pBdr>
                <w:top w:val="nil"/>
                <w:left w:val="nil"/>
                <w:bottom w:val="nil"/>
                <w:right w:val="nil"/>
                <w:between w:val="nil"/>
              </w:pBdr>
              <w:spacing w:after="0" w:line="360" w:lineRule="auto"/>
              <w:jc w:val="both"/>
              <w:rPr>
                <w:color w:val="FF0000"/>
              </w:rPr>
            </w:pPr>
          </w:p>
        </w:tc>
      </w:tr>
    </w:tbl>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067FD3">
      <w:pPr>
        <w:widowControl w:val="0"/>
        <w:pBdr>
          <w:top w:val="nil"/>
          <w:left w:val="nil"/>
          <w:bottom w:val="nil"/>
          <w:right w:val="nil"/>
          <w:between w:val="nil"/>
        </w:pBdr>
        <w:spacing w:after="0" w:line="360" w:lineRule="auto"/>
        <w:ind w:left="720"/>
        <w:jc w:val="both"/>
        <w:rPr>
          <w:color w:val="000000"/>
        </w:rPr>
      </w:pPr>
    </w:p>
    <w:p w:rsidR="00067FD3" w:rsidRDefault="00067FD3">
      <w:pPr>
        <w:widowControl w:val="0"/>
        <w:pBdr>
          <w:top w:val="nil"/>
          <w:left w:val="nil"/>
          <w:bottom w:val="nil"/>
          <w:right w:val="nil"/>
          <w:between w:val="nil"/>
        </w:pBdr>
        <w:spacing w:after="0" w:line="360" w:lineRule="auto"/>
        <w:ind w:left="720"/>
        <w:jc w:val="both"/>
        <w:rPr>
          <w:color w:val="000000"/>
        </w:rPr>
      </w:pPr>
    </w:p>
    <w:sectPr w:rsidR="00067FD3">
      <w:pgSz w:w="11906" w:h="16838"/>
      <w:pgMar w:top="1920" w:right="320" w:bottom="280" w:left="56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056" w:rsidRDefault="00BB0056">
      <w:pPr>
        <w:spacing w:after="0" w:line="240" w:lineRule="auto"/>
      </w:pPr>
      <w:r>
        <w:separator/>
      </w:r>
    </w:p>
  </w:endnote>
  <w:endnote w:type="continuationSeparator" w:id="0">
    <w:p w:rsidR="00BB0056" w:rsidRDefault="00BB0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arlito">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FD3" w:rsidRDefault="00C85F6E">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Page </w:t>
    </w: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546C87">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r>
      <w:rPr>
        <w:rFonts w:ascii="Times New Roman" w:eastAsia="Times New Roman" w:hAnsi="Times New Roman" w:cs="Times New Roman"/>
        <w:color w:val="000000"/>
        <w:sz w:val="20"/>
        <w:szCs w:val="20"/>
      </w:rPr>
      <w:t xml:space="preserve"> of </w:t>
    </w: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NUMPAGES</w:instrText>
    </w:r>
    <w:r>
      <w:rPr>
        <w:rFonts w:ascii="Times New Roman" w:eastAsia="Times New Roman" w:hAnsi="Times New Roman" w:cs="Times New Roman"/>
        <w:color w:val="000000"/>
        <w:sz w:val="20"/>
        <w:szCs w:val="20"/>
      </w:rPr>
      <w:fldChar w:fldCharType="separate"/>
    </w:r>
    <w:r w:rsidR="00546C87">
      <w:rPr>
        <w:rFonts w:ascii="Times New Roman" w:eastAsia="Times New Roman" w:hAnsi="Times New Roman" w:cs="Times New Roman"/>
        <w:noProof/>
        <w:color w:val="000000"/>
        <w:sz w:val="20"/>
        <w:szCs w:val="20"/>
      </w:rPr>
      <w:t>42</w:t>
    </w:r>
    <w:r>
      <w:rPr>
        <w:rFonts w:ascii="Times New Roman" w:eastAsia="Times New Roman" w:hAnsi="Times New Roman" w:cs="Times New Roman"/>
        <w:color w:val="000000"/>
        <w:sz w:val="20"/>
        <w:szCs w:val="20"/>
      </w:rPr>
      <w:fldChar w:fldCharType="end"/>
    </w:r>
  </w:p>
  <w:p w:rsidR="00067FD3" w:rsidRDefault="00067FD3">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056" w:rsidRDefault="00BB0056">
      <w:pPr>
        <w:spacing w:after="0" w:line="240" w:lineRule="auto"/>
      </w:pPr>
      <w:r>
        <w:separator/>
      </w:r>
    </w:p>
  </w:footnote>
  <w:footnote w:type="continuationSeparator" w:id="0">
    <w:p w:rsidR="00BB0056" w:rsidRDefault="00BB00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FD3" w:rsidRDefault="00067FD3">
    <w:pPr>
      <w:widowControl w:val="0"/>
      <w:pBdr>
        <w:top w:val="nil"/>
        <w:left w:val="nil"/>
        <w:bottom w:val="nil"/>
        <w:right w:val="nil"/>
        <w:between w:val="nil"/>
      </w:pBdr>
      <w:spacing w:after="0" w:line="276" w:lineRule="auto"/>
      <w:rPr>
        <w:color w:val="000000"/>
      </w:rPr>
    </w:pPr>
  </w:p>
  <w:tbl>
    <w:tblPr>
      <w:tblStyle w:val="a1"/>
      <w:tblW w:w="9015" w:type="dxa"/>
      <w:tblInd w:w="0" w:type="dxa"/>
      <w:tblLayout w:type="fixed"/>
      <w:tblLook w:val="0600" w:firstRow="0" w:lastRow="0" w:firstColumn="0" w:lastColumn="0" w:noHBand="1" w:noVBand="1"/>
    </w:tblPr>
    <w:tblGrid>
      <w:gridCol w:w="3005"/>
      <w:gridCol w:w="3005"/>
      <w:gridCol w:w="3005"/>
    </w:tblGrid>
    <w:tr w:rsidR="00067FD3">
      <w:tc>
        <w:tcPr>
          <w:tcW w:w="3005" w:type="dxa"/>
        </w:tcPr>
        <w:p w:rsidR="00067FD3" w:rsidRDefault="00067FD3">
          <w:pPr>
            <w:pBdr>
              <w:top w:val="nil"/>
              <w:left w:val="nil"/>
              <w:bottom w:val="nil"/>
              <w:right w:val="nil"/>
              <w:between w:val="nil"/>
            </w:pBdr>
            <w:tabs>
              <w:tab w:val="center" w:pos="4513"/>
              <w:tab w:val="right" w:pos="9026"/>
            </w:tabs>
            <w:spacing w:after="0" w:line="240" w:lineRule="auto"/>
            <w:ind w:left="-115"/>
            <w:rPr>
              <w:rFonts w:ascii="Times New Roman" w:eastAsia="Times New Roman" w:hAnsi="Times New Roman" w:cs="Times New Roman"/>
              <w:color w:val="000000"/>
              <w:sz w:val="24"/>
              <w:szCs w:val="24"/>
            </w:rPr>
          </w:pPr>
        </w:p>
      </w:tc>
      <w:tc>
        <w:tcPr>
          <w:tcW w:w="3005" w:type="dxa"/>
        </w:tcPr>
        <w:p w:rsidR="00067FD3" w:rsidRDefault="00067FD3">
          <w:pPr>
            <w:pBdr>
              <w:top w:val="nil"/>
              <w:left w:val="nil"/>
              <w:bottom w:val="nil"/>
              <w:right w:val="nil"/>
              <w:between w:val="nil"/>
            </w:pBdr>
            <w:tabs>
              <w:tab w:val="center" w:pos="4513"/>
              <w:tab w:val="right" w:pos="9026"/>
            </w:tabs>
            <w:spacing w:after="0" w:line="240" w:lineRule="auto"/>
            <w:jc w:val="center"/>
            <w:rPr>
              <w:rFonts w:ascii="Times New Roman" w:eastAsia="Times New Roman" w:hAnsi="Times New Roman" w:cs="Times New Roman"/>
              <w:color w:val="000000"/>
              <w:sz w:val="24"/>
              <w:szCs w:val="24"/>
            </w:rPr>
          </w:pPr>
        </w:p>
      </w:tc>
      <w:tc>
        <w:tcPr>
          <w:tcW w:w="3005" w:type="dxa"/>
        </w:tcPr>
        <w:p w:rsidR="00067FD3" w:rsidRDefault="00067FD3">
          <w:pPr>
            <w:pBdr>
              <w:top w:val="nil"/>
              <w:left w:val="nil"/>
              <w:bottom w:val="nil"/>
              <w:right w:val="nil"/>
              <w:between w:val="nil"/>
            </w:pBdr>
            <w:tabs>
              <w:tab w:val="center" w:pos="4513"/>
              <w:tab w:val="right" w:pos="9026"/>
            </w:tabs>
            <w:spacing w:after="0" w:line="240" w:lineRule="auto"/>
            <w:ind w:right="-115"/>
            <w:jc w:val="right"/>
            <w:rPr>
              <w:rFonts w:ascii="Times New Roman" w:eastAsia="Times New Roman" w:hAnsi="Times New Roman" w:cs="Times New Roman"/>
              <w:color w:val="000000"/>
              <w:sz w:val="24"/>
              <w:szCs w:val="24"/>
            </w:rPr>
          </w:pPr>
        </w:p>
      </w:tc>
    </w:tr>
  </w:tbl>
  <w:p w:rsidR="00067FD3" w:rsidRDefault="00067FD3">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FD3"/>
    <w:rsid w:val="00067FD3"/>
    <w:rsid w:val="00546C87"/>
    <w:rsid w:val="00690F24"/>
    <w:rsid w:val="00BB0056"/>
    <w:rsid w:val="00C85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061E0D"/>
  <w15:docId w15:val="{A2B3404A-167D-4AF3-86E6-9628C274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widowControl w:val="0"/>
      <w:spacing w:after="0" w:line="240" w:lineRule="auto"/>
      <w:ind w:left="326"/>
      <w:outlineLvl w:val="0"/>
    </w:pPr>
    <w:rPr>
      <w:rFonts w:ascii="Carlito" w:eastAsia="Carlito" w:hAnsi="Carlito" w:cs="Carlito"/>
      <w:b/>
      <w:sz w:val="32"/>
      <w:szCs w:val="32"/>
    </w:rPr>
  </w:style>
  <w:style w:type="paragraph" w:styleId="Heading2">
    <w:name w:val="heading 2"/>
    <w:basedOn w:val="Normal"/>
    <w:next w:val="Normal"/>
    <w:pPr>
      <w:widowControl w:val="0"/>
      <w:spacing w:after="0" w:line="240" w:lineRule="auto"/>
      <w:ind w:left="2027"/>
      <w:outlineLvl w:val="1"/>
    </w:pPr>
    <w:rPr>
      <w:rFonts w:ascii="Carlito" w:eastAsia="Carlito" w:hAnsi="Carlito" w:cs="Carlito"/>
      <w:b/>
      <w:sz w:val="24"/>
      <w:szCs w:val="24"/>
    </w:rPr>
  </w:style>
  <w:style w:type="paragraph" w:styleId="Heading3">
    <w:name w:val="heading 3"/>
    <w:basedOn w:val="Normal"/>
    <w:next w:val="Normal"/>
    <w:pPr>
      <w:keepNext/>
      <w:keepLines/>
      <w:spacing w:before="240" w:after="40" w:line="240" w:lineRule="auto"/>
      <w:ind w:left="1021" w:hanging="1021"/>
      <w:outlineLvl w:val="2"/>
    </w:pPr>
    <w:rPr>
      <w:b/>
      <w:i/>
      <w:sz w:val="28"/>
      <w:szCs w:val="28"/>
    </w:rPr>
  </w:style>
  <w:style w:type="paragraph" w:styleId="Heading4">
    <w:name w:val="heading 4"/>
    <w:basedOn w:val="Normal"/>
    <w:next w:val="Normal"/>
    <w:pPr>
      <w:keepNext/>
      <w:spacing w:before="240" w:after="60" w:line="240" w:lineRule="auto"/>
      <w:ind w:left="1021" w:hanging="1021"/>
      <w:outlineLvl w:val="3"/>
    </w:pPr>
    <w:rPr>
      <w:rFonts w:ascii="Arial" w:eastAsia="Arial" w:hAnsi="Arial" w:cs="Arial"/>
      <w:b/>
    </w:rPr>
  </w:style>
  <w:style w:type="paragraph" w:styleId="Heading5">
    <w:name w:val="heading 5"/>
    <w:basedOn w:val="Normal"/>
    <w:next w:val="Normal"/>
    <w:pPr>
      <w:spacing w:before="240" w:after="60" w:line="240" w:lineRule="auto"/>
      <w:ind w:left="1021" w:hanging="1021"/>
      <w:outlineLvl w:val="4"/>
    </w:pPr>
    <w:rPr>
      <w:rFonts w:ascii="Arial" w:eastAsia="Arial" w:hAnsi="Arial" w:cs="Arial"/>
      <w:b/>
      <w:i/>
      <w:sz w:val="26"/>
      <w:szCs w:val="26"/>
    </w:rPr>
  </w:style>
  <w:style w:type="paragraph" w:styleId="Heading6">
    <w:name w:val="heading 6"/>
    <w:basedOn w:val="Normal"/>
    <w:next w:val="Normal"/>
    <w:pPr>
      <w:keepNext/>
      <w:shd w:val="clear" w:color="auto" w:fill="E6E6E6"/>
      <w:spacing w:after="0" w:line="360" w:lineRule="auto"/>
      <w:ind w:left="4708" w:right="1620" w:hanging="1020"/>
      <w:jc w:val="center"/>
      <w:outlineLvl w:val="5"/>
    </w:pPr>
    <w:rPr>
      <w:rFonts w:ascii="Arial" w:eastAsia="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widowControl w:val="0"/>
      <w:spacing w:before="397" w:after="0" w:line="240" w:lineRule="auto"/>
      <w:ind w:left="330" w:right="566"/>
      <w:jc w:val="center"/>
    </w:pPr>
    <w:rPr>
      <w:rFonts w:ascii="Carlito" w:eastAsia="Carlito" w:hAnsi="Carlito" w:cs="Carlito"/>
      <w:b/>
      <w:sz w:val="72"/>
      <w:szCs w:val="72"/>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panlancashirescb.proceduresonline.com/chapters/contents.html" TargetMode="External"/><Relationship Id="rId18" Type="http://schemas.openxmlformats.org/officeDocument/2006/relationships/hyperlink" Target="http://www.operationencompass.org" TargetMode="External"/><Relationship Id="rId26"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39" Type="http://schemas.openxmlformats.org/officeDocument/2006/relationships/hyperlink" Target="https://www.gov.uk/government/publications/keeping-children-safe-in-out-of-school-settings-code-of-practice" TargetMode="External"/><Relationship Id="rId2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4" Type="http://schemas.openxmlformats.org/officeDocument/2006/relationships/hyperlink" Target="https://apwg.org/" TargetMode="External"/><Relationship Id="rId42" Type="http://schemas.openxmlformats.org/officeDocument/2006/relationships/hyperlink" Target="http://panlancashirescb.proceduresonline.com/chapters/p_allegations.html" TargetMode="External"/><Relationship Id="rId47" Type="http://schemas.openxmlformats.org/officeDocument/2006/relationships/hyperlink" Target="mailto:LADO.admin@lancashire.gov.uk"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lancashire.gov.uk/practitioners/supporting-children-and-families/early-help-assessment/" TargetMode="External"/><Relationship Id="rId29" Type="http://schemas.openxmlformats.org/officeDocument/2006/relationships/image" Target="media/image5.emf"/><Relationship Id="rId11" Type="http://schemas.openxmlformats.org/officeDocument/2006/relationships/footer" Target="footer1.xml"/><Relationship Id="rId24" Type="http://schemas.openxmlformats.org/officeDocument/2006/relationships/hyperlink" Target="https://www.lancashiresafeguarding.org.uk/media/19222/Concealed-and-Denied-Pregnancy-2020-7MB.pdf" TargetMode="External"/><Relationship Id="rId32" Type="http://schemas.openxmlformats.org/officeDocument/2006/relationships/hyperlink" Target="https://panlancashirescb.proceduresonline.com/chapters/p_peer_abuse.html" TargetMode="External"/><Relationship Id="rId37" Type="http://schemas.openxmlformats.org/officeDocument/2006/relationships/hyperlink" Target="https://www.gov.uk/government/publications/sharing-nudes-and-semi-nudes-advice-for-education-settings-working-with-children-and-young-people" TargetMode="External"/><Relationship Id="rId40" Type="http://schemas.openxmlformats.org/officeDocument/2006/relationships/hyperlink" Target="https://www.gov.uk/government/publications/alternative-provision" TargetMode="External"/><Relationship Id="rId45" Type="http://schemas.openxmlformats.org/officeDocument/2006/relationships/hyperlink" Target="mailto:disqualification@ofsted.gov.uk" TargetMode="External"/><Relationship Id="rId5" Type="http://schemas.openxmlformats.org/officeDocument/2006/relationships/endnotes" Target="endnotes.xml"/><Relationship Id="rId15" Type="http://schemas.openxmlformats.org/officeDocument/2006/relationships/hyperlink" Target="http://www.safeguardingpartnership.org.uk" TargetMode="External"/><Relationship Id="rId23" Type="http://schemas.openxmlformats.org/officeDocument/2006/relationships/hyperlink" Target="https://panlancashirescb.proceduresonline.com/pdfs/concealed_denied_preg.pdf" TargetMode="External"/><Relationship Id="rId28"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6" Type="http://schemas.openxmlformats.org/officeDocument/2006/relationships/hyperlink" Target="https://www.gov.uk/government/publications/generative-artificial-intelligence-in-education" TargetMode="External"/><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safeguardingpartnership.org.uk/missing-from-home-protocol-trigger-plan/" TargetMode="External"/><Relationship Id="rId31" Type="http://schemas.openxmlformats.org/officeDocument/2006/relationships/hyperlink" Target="https://www.nicco.org.uk/directory-of-resources" TargetMode="External"/><Relationship Id="rId44" Type="http://schemas.openxmlformats.org/officeDocument/2006/relationships/hyperlink" Target="https://my.apps.lancashire.gov.uk/w/webpage/request?form=management_of_allegations_notification"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gov.uk/government/publications/pace-code-a-2023" TargetMode="External"/><Relationship Id="rId22" Type="http://schemas.openxmlformats.org/officeDocument/2006/relationships/hyperlink" Target="https://www.childrenssociety.org.uk/what-we-do/our-work/preventing-child-sexual-exploitation" TargetMode="External"/><Relationship Id="rId27" Type="http://schemas.openxmlformats.org/officeDocument/2006/relationships/hyperlink" Target="https://testfiltering.com/" TargetMode="External"/><Relationship Id="rId30" Type="http://schemas.openxmlformats.org/officeDocument/2006/relationships/package" Target="embeddings/Microsoft_Word_Document.docx"/><Relationship Id="rId35" Type="http://schemas.openxmlformats.org/officeDocument/2006/relationships/hyperlink" Target="https://www.gov.uk/government/publications/cyber-security-standards-for-schools-and-colleges" TargetMode="External"/><Relationship Id="rId43" Type="http://schemas.openxmlformats.org/officeDocument/2006/relationships/hyperlink" Target="https://www.lancashire.gov.uk/practitioners/supporting-children-and-families/safeguarding-children/local-authority-designated-officer/" TargetMode="External"/><Relationship Id="rId48"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www.safeguardingpartnership.org.uk/report/" TargetMode="External"/><Relationship Id="rId17" Type="http://schemas.openxmlformats.org/officeDocument/2006/relationships/hyperlink" Target="https://panlancashirescb.proceduresonline.com/chapters/p_work_well_chfam.html" TargetMode="External"/><Relationship Id="rId25"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3" Type="http://schemas.openxmlformats.org/officeDocument/2006/relationships/hyperlink" Target="https://shorespace.org.uk/" TargetMode="External"/><Relationship Id="rId38" Type="http://schemas.openxmlformats.org/officeDocument/2006/relationships/hyperlink" Target="https://www.ceopeducation.co.uk/globalassets/professional/guidance/nca_financially_motivated_sexual_extortion_alert_education_eng.pdf" TargetMode="External"/><Relationship Id="rId46" Type="http://schemas.openxmlformats.org/officeDocument/2006/relationships/hyperlink" Target="mailto:mash.education@lancashire.gov.uk" TargetMode="External"/><Relationship Id="rId20" Type="http://schemas.openxmlformats.org/officeDocument/2006/relationships/hyperlink" Target="https://www.gov.uk/government/publications/providing-remote-education-guidance-for-schools" TargetMode="External"/><Relationship Id="rId41" Type="http://schemas.openxmlformats.org/officeDocument/2006/relationships/hyperlink" Target="https://panlancashirescb.proceduresonline.com/chapters/p_resolving_prof_disagree.html" TargetMode="External"/><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42</Pages>
  <Words>15519</Words>
  <Characters>88461</Characters>
  <Application>Microsoft Office Word</Application>
  <DocSecurity>0</DocSecurity>
  <Lines>737</Lines>
  <Paragraphs>207</Paragraphs>
  <ScaleCrop>false</ScaleCrop>
  <Company/>
  <LinksUpToDate>false</LinksUpToDate>
  <CharactersWithSpaces>103773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Miss Zollner</cp:lastModifiedBy>
  <cp:revision>3</cp:revision>
  <dcterms:created xsi:type="dcterms:W3CDTF">2025-09-10T10:25:00Z</dcterms:created>
  <dcterms:modified xsi:type="dcterms:W3CDTF">2025-09-10T14:00:00Z</dcterms:modified>
</cp:coreProperties>
</file>